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F46" w:rsidRPr="00BB0883" w:rsidRDefault="00602F46" w:rsidP="00BB0883">
      <w:pPr>
        <w:ind w:firstLine="709"/>
        <w:jc w:val="center"/>
        <w:rPr>
          <w:rFonts w:ascii="Arial" w:hAnsi="Arial" w:cs="Arial"/>
        </w:rPr>
      </w:pPr>
      <w:r w:rsidRPr="00BB0883">
        <w:rPr>
          <w:rFonts w:ascii="Arial" w:hAnsi="Arial" w:cs="Arial"/>
        </w:rPr>
        <w:t>СОВЕТА НАРОДНЫХ ДЕПУТАТОВ</w:t>
      </w:r>
    </w:p>
    <w:p w:rsidR="00602F46" w:rsidRPr="00BB0883" w:rsidRDefault="0059585F" w:rsidP="00BB0883">
      <w:pPr>
        <w:ind w:firstLine="709"/>
        <w:jc w:val="center"/>
        <w:rPr>
          <w:rFonts w:ascii="Arial" w:hAnsi="Arial" w:cs="Arial"/>
        </w:rPr>
      </w:pPr>
      <w:r>
        <w:rPr>
          <w:rFonts w:ascii="Arial" w:hAnsi="Arial" w:cs="Arial"/>
        </w:rPr>
        <w:t>ЖИЛИН</w:t>
      </w:r>
      <w:r w:rsidR="00602F46" w:rsidRPr="00BB0883">
        <w:rPr>
          <w:rFonts w:ascii="Arial" w:hAnsi="Arial" w:cs="Arial"/>
        </w:rPr>
        <w:t>СКОГО СЕЛЬСКОГО ПОСЕЛЕНИЯ</w:t>
      </w:r>
    </w:p>
    <w:p w:rsidR="00602F46" w:rsidRPr="00BB0883" w:rsidRDefault="00602F46" w:rsidP="00BB0883">
      <w:pPr>
        <w:ind w:firstLine="709"/>
        <w:jc w:val="center"/>
        <w:rPr>
          <w:rFonts w:ascii="Arial" w:hAnsi="Arial" w:cs="Arial"/>
        </w:rPr>
      </w:pPr>
      <w:r w:rsidRPr="00BB0883">
        <w:rPr>
          <w:rFonts w:ascii="Arial" w:hAnsi="Arial" w:cs="Arial"/>
        </w:rPr>
        <w:t xml:space="preserve">РОССОШАНСКОГО МУНИЦИПАЛЬНОГО РАЙОНА </w:t>
      </w:r>
    </w:p>
    <w:p w:rsidR="00602F46" w:rsidRPr="00BB0883" w:rsidRDefault="00602F46" w:rsidP="00BB0883">
      <w:pPr>
        <w:ind w:firstLine="709"/>
        <w:jc w:val="center"/>
        <w:rPr>
          <w:rFonts w:ascii="Arial" w:hAnsi="Arial" w:cs="Arial"/>
        </w:rPr>
      </w:pPr>
      <w:r w:rsidRPr="00BB0883">
        <w:rPr>
          <w:rFonts w:ascii="Arial" w:hAnsi="Arial" w:cs="Arial"/>
        </w:rPr>
        <w:t>ВОРОНЕЖСКОЙ ОБЛАСТИ</w:t>
      </w:r>
    </w:p>
    <w:p w:rsidR="00602F46" w:rsidRPr="00BB0883" w:rsidRDefault="00602F46" w:rsidP="00BB0883">
      <w:pPr>
        <w:ind w:firstLine="709"/>
        <w:rPr>
          <w:rFonts w:ascii="Arial" w:hAnsi="Arial" w:cs="Arial"/>
        </w:rPr>
      </w:pPr>
    </w:p>
    <w:p w:rsidR="00602F46" w:rsidRPr="00BB0883" w:rsidRDefault="00602F46" w:rsidP="00BB0883">
      <w:pPr>
        <w:ind w:firstLine="709"/>
        <w:jc w:val="center"/>
        <w:rPr>
          <w:rFonts w:ascii="Arial" w:hAnsi="Arial" w:cs="Arial"/>
        </w:rPr>
      </w:pPr>
      <w:r w:rsidRPr="00BB0883">
        <w:rPr>
          <w:rFonts w:ascii="Arial" w:hAnsi="Arial" w:cs="Arial"/>
        </w:rPr>
        <w:t>РЕШЕНИЕ</w:t>
      </w:r>
    </w:p>
    <w:p w:rsidR="00602F46" w:rsidRPr="00BB0883" w:rsidRDefault="00E2696E" w:rsidP="00BB0883">
      <w:pPr>
        <w:ind w:firstLine="709"/>
        <w:jc w:val="center"/>
        <w:rPr>
          <w:rFonts w:ascii="Arial" w:hAnsi="Arial" w:cs="Arial"/>
        </w:rPr>
      </w:pPr>
      <w:r>
        <w:rPr>
          <w:rFonts w:ascii="Arial" w:hAnsi="Arial" w:cs="Arial"/>
          <w:lang w:val="en-US"/>
        </w:rPr>
        <w:t>LXXXII</w:t>
      </w:r>
      <w:r w:rsidR="00602F46" w:rsidRPr="00BB0883">
        <w:rPr>
          <w:rFonts w:ascii="Arial" w:hAnsi="Arial" w:cs="Arial"/>
        </w:rPr>
        <w:t xml:space="preserve"> сессии</w:t>
      </w:r>
    </w:p>
    <w:p w:rsidR="00602F46" w:rsidRPr="00BB0883" w:rsidRDefault="005C6135" w:rsidP="00BB0883">
      <w:pPr>
        <w:ind w:firstLine="709"/>
        <w:rPr>
          <w:rFonts w:ascii="Arial" w:hAnsi="Arial" w:cs="Arial"/>
        </w:rPr>
      </w:pPr>
      <w:r>
        <w:rPr>
          <w:rFonts w:ascii="Arial" w:hAnsi="Arial" w:cs="Arial"/>
        </w:rPr>
        <w:t xml:space="preserve">от        </w:t>
      </w:r>
      <w:r w:rsidR="0005642A">
        <w:rPr>
          <w:rFonts w:ascii="Arial" w:hAnsi="Arial" w:cs="Arial"/>
          <w:lang w:val="en-US"/>
        </w:rPr>
        <w:t>21</w:t>
      </w:r>
      <w:r w:rsidR="0005642A">
        <w:rPr>
          <w:rFonts w:ascii="Arial" w:hAnsi="Arial" w:cs="Arial"/>
        </w:rPr>
        <w:t>.01.</w:t>
      </w:r>
      <w:r>
        <w:rPr>
          <w:rFonts w:ascii="Arial" w:hAnsi="Arial" w:cs="Arial"/>
        </w:rPr>
        <w:t>201</w:t>
      </w:r>
      <w:r w:rsidR="0005642A">
        <w:rPr>
          <w:rFonts w:ascii="Arial" w:hAnsi="Arial" w:cs="Arial"/>
        </w:rPr>
        <w:t>9</w:t>
      </w:r>
      <w:r>
        <w:rPr>
          <w:rFonts w:ascii="Arial" w:hAnsi="Arial" w:cs="Arial"/>
        </w:rPr>
        <w:t xml:space="preserve">г. № </w:t>
      </w:r>
      <w:r w:rsidR="0005642A">
        <w:rPr>
          <w:rFonts w:ascii="Arial" w:hAnsi="Arial" w:cs="Arial"/>
        </w:rPr>
        <w:t>151</w:t>
      </w:r>
    </w:p>
    <w:p w:rsidR="00602F46" w:rsidRPr="00BB0883" w:rsidRDefault="00602F46" w:rsidP="00BB0883">
      <w:pPr>
        <w:ind w:firstLine="709"/>
        <w:rPr>
          <w:rFonts w:ascii="Arial" w:hAnsi="Arial" w:cs="Arial"/>
        </w:rPr>
      </w:pPr>
      <w:r w:rsidRPr="00BB0883">
        <w:rPr>
          <w:rFonts w:ascii="Arial" w:hAnsi="Arial" w:cs="Arial"/>
        </w:rPr>
        <w:t xml:space="preserve">с. </w:t>
      </w:r>
      <w:r w:rsidR="0059585F">
        <w:rPr>
          <w:rFonts w:ascii="Arial" w:hAnsi="Arial" w:cs="Arial"/>
        </w:rPr>
        <w:t>Жилино</w:t>
      </w:r>
    </w:p>
    <w:p w:rsidR="00602F46" w:rsidRPr="00BB0883" w:rsidRDefault="00602F46" w:rsidP="00BB0883">
      <w:pPr>
        <w:ind w:firstLine="709"/>
        <w:rPr>
          <w:rFonts w:ascii="Arial" w:hAnsi="Arial" w:cs="Arial"/>
        </w:rPr>
      </w:pPr>
      <w:r w:rsidRPr="00BB0883">
        <w:rPr>
          <w:rFonts w:ascii="Arial" w:hAnsi="Arial" w:cs="Arial"/>
        </w:rPr>
        <w:t xml:space="preserve"> </w:t>
      </w:r>
    </w:p>
    <w:p w:rsidR="00602F46" w:rsidRPr="00BB0883" w:rsidRDefault="00602F46" w:rsidP="00BB0883">
      <w:pPr>
        <w:pStyle w:val="Title"/>
        <w:spacing w:before="0" w:after="0"/>
        <w:ind w:firstLine="709"/>
        <w:rPr>
          <w:sz w:val="24"/>
          <w:szCs w:val="24"/>
        </w:rPr>
      </w:pPr>
      <w:r w:rsidRPr="00BB0883">
        <w:rPr>
          <w:sz w:val="24"/>
          <w:szCs w:val="24"/>
        </w:rPr>
        <w:t xml:space="preserve">О внесении изменений </w:t>
      </w:r>
    </w:p>
    <w:p w:rsidR="00602F46" w:rsidRPr="00BB0883" w:rsidRDefault="00602F46" w:rsidP="00BB0883">
      <w:pPr>
        <w:pStyle w:val="Title"/>
        <w:spacing w:before="0" w:after="0"/>
        <w:ind w:firstLine="709"/>
        <w:rPr>
          <w:sz w:val="24"/>
          <w:szCs w:val="24"/>
        </w:rPr>
      </w:pPr>
      <w:r w:rsidRPr="00BB0883">
        <w:rPr>
          <w:sz w:val="24"/>
          <w:szCs w:val="24"/>
        </w:rPr>
        <w:t xml:space="preserve">в местные нормативы </w:t>
      </w:r>
    </w:p>
    <w:p w:rsidR="00602F46" w:rsidRPr="00BB0883" w:rsidRDefault="00602F46" w:rsidP="00BB0883">
      <w:pPr>
        <w:pStyle w:val="Title"/>
        <w:spacing w:before="0" w:after="0"/>
        <w:ind w:firstLine="709"/>
        <w:rPr>
          <w:sz w:val="24"/>
          <w:szCs w:val="24"/>
        </w:rPr>
      </w:pPr>
      <w:r w:rsidRPr="00BB0883">
        <w:rPr>
          <w:sz w:val="24"/>
          <w:szCs w:val="24"/>
        </w:rPr>
        <w:t xml:space="preserve">градостроительного проектирования </w:t>
      </w:r>
    </w:p>
    <w:p w:rsidR="00602F46" w:rsidRPr="00BB0883" w:rsidRDefault="0059585F" w:rsidP="00BB0883">
      <w:pPr>
        <w:pStyle w:val="Title"/>
        <w:spacing w:before="0" w:after="0"/>
        <w:ind w:firstLine="709"/>
        <w:rPr>
          <w:sz w:val="24"/>
          <w:szCs w:val="24"/>
        </w:rPr>
      </w:pPr>
      <w:r>
        <w:rPr>
          <w:sz w:val="24"/>
          <w:szCs w:val="24"/>
        </w:rPr>
        <w:t>Жилин</w:t>
      </w:r>
      <w:r w:rsidR="00602F46" w:rsidRPr="00BB0883">
        <w:rPr>
          <w:sz w:val="24"/>
          <w:szCs w:val="24"/>
        </w:rPr>
        <w:t xml:space="preserve">ского сельского поселения </w:t>
      </w:r>
    </w:p>
    <w:p w:rsidR="00602F46" w:rsidRPr="00BB0883" w:rsidRDefault="00602F46" w:rsidP="00BB0883">
      <w:pPr>
        <w:pStyle w:val="Title"/>
        <w:spacing w:before="0" w:after="0"/>
        <w:ind w:firstLine="709"/>
        <w:rPr>
          <w:sz w:val="24"/>
          <w:szCs w:val="24"/>
        </w:rPr>
      </w:pPr>
      <w:r w:rsidRPr="00BB0883">
        <w:rPr>
          <w:sz w:val="24"/>
          <w:szCs w:val="24"/>
        </w:rPr>
        <w:t xml:space="preserve">Россошанского муниципального района </w:t>
      </w:r>
    </w:p>
    <w:p w:rsidR="00602F46" w:rsidRPr="00BB0883" w:rsidRDefault="00602F46" w:rsidP="00BB0883">
      <w:pPr>
        <w:pStyle w:val="Title"/>
        <w:spacing w:before="0" w:after="0"/>
        <w:ind w:firstLine="709"/>
        <w:rPr>
          <w:sz w:val="24"/>
          <w:szCs w:val="24"/>
        </w:rPr>
      </w:pPr>
      <w:r w:rsidRPr="00BB0883">
        <w:rPr>
          <w:sz w:val="24"/>
          <w:szCs w:val="24"/>
        </w:rPr>
        <w:t xml:space="preserve">Воронежской области </w:t>
      </w:r>
    </w:p>
    <w:p w:rsidR="00602F46" w:rsidRPr="00BB0883" w:rsidRDefault="00602F46" w:rsidP="00BB0883">
      <w:pPr>
        <w:pStyle w:val="Title"/>
        <w:spacing w:before="0" w:after="0"/>
        <w:ind w:firstLine="709"/>
        <w:rPr>
          <w:sz w:val="24"/>
          <w:szCs w:val="24"/>
        </w:rPr>
      </w:pPr>
    </w:p>
    <w:p w:rsidR="00602F46" w:rsidRPr="00BB0883" w:rsidRDefault="00602F46" w:rsidP="00BB0883">
      <w:pPr>
        <w:ind w:firstLine="709"/>
        <w:jc w:val="both"/>
        <w:rPr>
          <w:rFonts w:ascii="Arial" w:hAnsi="Arial" w:cs="Arial"/>
        </w:rPr>
      </w:pPr>
      <w:r w:rsidRPr="00BB0883">
        <w:rPr>
          <w:rFonts w:ascii="Arial" w:hAnsi="Arial" w:cs="Arial"/>
        </w:rPr>
        <w:t xml:space="preserve"> В соответствии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Уставом </w:t>
      </w:r>
      <w:r w:rsidR="0059585F">
        <w:rPr>
          <w:rFonts w:ascii="Arial" w:hAnsi="Arial" w:cs="Arial"/>
        </w:rPr>
        <w:t>Жилин</w:t>
      </w:r>
      <w:r w:rsidRPr="00BB0883">
        <w:rPr>
          <w:rFonts w:ascii="Arial" w:hAnsi="Arial" w:cs="Arial"/>
        </w:rPr>
        <w:t xml:space="preserve">ского сельского поселения Россошанского муниципального района Воронежской области Совет народных депутатов </w:t>
      </w:r>
      <w:r w:rsidR="0059585F">
        <w:rPr>
          <w:rFonts w:ascii="Arial" w:hAnsi="Arial" w:cs="Arial"/>
        </w:rPr>
        <w:t>Жилин</w:t>
      </w:r>
      <w:r w:rsidRPr="00BB0883">
        <w:rPr>
          <w:rFonts w:ascii="Arial" w:hAnsi="Arial" w:cs="Arial"/>
        </w:rPr>
        <w:t>ского сельского поселения</w:t>
      </w:r>
    </w:p>
    <w:p w:rsidR="00602F46" w:rsidRPr="00BB0883" w:rsidRDefault="00602F46" w:rsidP="00BB0883">
      <w:pPr>
        <w:ind w:firstLine="709"/>
        <w:jc w:val="both"/>
        <w:rPr>
          <w:rFonts w:ascii="Arial" w:hAnsi="Arial" w:cs="Arial"/>
        </w:rPr>
      </w:pPr>
      <w:r w:rsidRPr="00BB0883">
        <w:rPr>
          <w:rFonts w:ascii="Arial" w:hAnsi="Arial" w:cs="Arial"/>
        </w:rPr>
        <w:t xml:space="preserve"> </w:t>
      </w:r>
    </w:p>
    <w:p w:rsidR="00602F46" w:rsidRPr="00BB0883" w:rsidRDefault="00602F46" w:rsidP="00BB0883">
      <w:pPr>
        <w:ind w:firstLine="709"/>
        <w:jc w:val="center"/>
        <w:rPr>
          <w:rFonts w:ascii="Arial" w:hAnsi="Arial" w:cs="Arial"/>
        </w:rPr>
      </w:pPr>
      <w:r w:rsidRPr="00BB0883">
        <w:rPr>
          <w:rFonts w:ascii="Arial" w:hAnsi="Arial" w:cs="Arial"/>
        </w:rPr>
        <w:t>РЕШИЛ:</w:t>
      </w:r>
    </w:p>
    <w:p w:rsidR="00602F46" w:rsidRPr="00BB0883" w:rsidRDefault="00602F46" w:rsidP="00BB0883">
      <w:pPr>
        <w:ind w:firstLine="709"/>
        <w:jc w:val="both"/>
        <w:rPr>
          <w:rFonts w:ascii="Arial" w:hAnsi="Arial" w:cs="Arial"/>
        </w:rPr>
      </w:pPr>
      <w:r w:rsidRPr="00BB0883">
        <w:rPr>
          <w:rFonts w:ascii="Arial" w:hAnsi="Arial" w:cs="Arial"/>
        </w:rPr>
        <w:t xml:space="preserve">1.Внести изменения в решение Совета народных депутатов </w:t>
      </w:r>
      <w:r w:rsidR="0059585F">
        <w:rPr>
          <w:rFonts w:ascii="Arial" w:hAnsi="Arial" w:cs="Arial"/>
        </w:rPr>
        <w:t>Жилин</w:t>
      </w:r>
      <w:r w:rsidRPr="00BB0883">
        <w:rPr>
          <w:rFonts w:ascii="Arial" w:hAnsi="Arial" w:cs="Arial"/>
        </w:rPr>
        <w:t xml:space="preserve">ского сельского поселения от </w:t>
      </w:r>
      <w:r w:rsidR="00BA2DDF">
        <w:rPr>
          <w:rFonts w:ascii="Arial" w:hAnsi="Arial" w:cs="Arial"/>
        </w:rPr>
        <w:t>25</w:t>
      </w:r>
      <w:r w:rsidR="005C6135">
        <w:rPr>
          <w:rFonts w:ascii="Arial" w:hAnsi="Arial" w:cs="Arial"/>
        </w:rPr>
        <w:t>.1</w:t>
      </w:r>
      <w:r w:rsidR="00BA2DDF">
        <w:rPr>
          <w:rFonts w:ascii="Arial" w:hAnsi="Arial" w:cs="Arial"/>
        </w:rPr>
        <w:t>1</w:t>
      </w:r>
      <w:r w:rsidRPr="00BB0883">
        <w:rPr>
          <w:rFonts w:ascii="Arial" w:hAnsi="Arial" w:cs="Arial"/>
        </w:rPr>
        <w:t>.201</w:t>
      </w:r>
      <w:r w:rsidR="00BA2DDF">
        <w:rPr>
          <w:rFonts w:ascii="Arial" w:hAnsi="Arial" w:cs="Arial"/>
        </w:rPr>
        <w:t xml:space="preserve">1 </w:t>
      </w:r>
      <w:r w:rsidRPr="00BB0883">
        <w:rPr>
          <w:rFonts w:ascii="Arial" w:hAnsi="Arial" w:cs="Arial"/>
        </w:rPr>
        <w:t>г. № 7</w:t>
      </w:r>
      <w:r w:rsidR="00BA2DDF">
        <w:rPr>
          <w:rFonts w:ascii="Arial" w:hAnsi="Arial" w:cs="Arial"/>
        </w:rPr>
        <w:t>5</w:t>
      </w:r>
      <w:r w:rsidRPr="00BB0883">
        <w:rPr>
          <w:rFonts w:ascii="Arial" w:hAnsi="Arial" w:cs="Arial"/>
        </w:rPr>
        <w:t xml:space="preserve"> «О</w:t>
      </w:r>
      <w:r w:rsidR="00BA2DDF">
        <w:rPr>
          <w:rFonts w:ascii="Arial" w:hAnsi="Arial" w:cs="Arial"/>
        </w:rPr>
        <w:t>б утверждении положения о</w:t>
      </w:r>
      <w:r w:rsidRPr="00BB0883">
        <w:rPr>
          <w:rFonts w:ascii="Arial" w:hAnsi="Arial" w:cs="Arial"/>
        </w:rPr>
        <w:t xml:space="preserve"> местных нормативах градостроительного проектирования </w:t>
      </w:r>
      <w:r w:rsidR="0059585F">
        <w:rPr>
          <w:rFonts w:ascii="Arial" w:hAnsi="Arial" w:cs="Arial"/>
        </w:rPr>
        <w:t>Жилин</w:t>
      </w:r>
      <w:r w:rsidRPr="00BB0883">
        <w:rPr>
          <w:rFonts w:ascii="Arial" w:hAnsi="Arial" w:cs="Arial"/>
        </w:rPr>
        <w:t>ского сельского поселения» изложив приложение №2 в новой редакции.</w:t>
      </w:r>
    </w:p>
    <w:p w:rsidR="00602F46" w:rsidRPr="00BB0883" w:rsidRDefault="00602F46" w:rsidP="00BB0883">
      <w:pPr>
        <w:ind w:firstLine="709"/>
        <w:jc w:val="both"/>
        <w:rPr>
          <w:rFonts w:ascii="Arial" w:hAnsi="Arial" w:cs="Arial"/>
        </w:rPr>
      </w:pPr>
      <w:r w:rsidRPr="00BB0883">
        <w:rPr>
          <w:rFonts w:ascii="Arial" w:hAnsi="Arial" w:cs="Arial"/>
        </w:rPr>
        <w:t xml:space="preserve">2. Опубликовать настоящее решение в «Вестнике муниципальных правовых актов </w:t>
      </w:r>
      <w:r w:rsidR="0059585F">
        <w:rPr>
          <w:rFonts w:ascii="Arial" w:hAnsi="Arial" w:cs="Arial"/>
        </w:rPr>
        <w:t>Жилин</w:t>
      </w:r>
      <w:r w:rsidRPr="00BB0883">
        <w:rPr>
          <w:rFonts w:ascii="Arial" w:hAnsi="Arial" w:cs="Arial"/>
        </w:rPr>
        <w:t>ского сельского поселения Россошанского муниципального района Воронежской области».</w:t>
      </w:r>
    </w:p>
    <w:p w:rsidR="00602F46" w:rsidRPr="00BB0883" w:rsidRDefault="00602F46" w:rsidP="00BB0883">
      <w:pPr>
        <w:ind w:firstLine="709"/>
        <w:jc w:val="both"/>
        <w:rPr>
          <w:rFonts w:ascii="Arial" w:hAnsi="Arial" w:cs="Arial"/>
        </w:rPr>
      </w:pPr>
      <w:r w:rsidRPr="00BB0883">
        <w:rPr>
          <w:rFonts w:ascii="Arial" w:hAnsi="Arial" w:cs="Arial"/>
        </w:rPr>
        <w:t>3. Настоящее решение вступает в силу с момента опубликования.</w:t>
      </w:r>
    </w:p>
    <w:p w:rsidR="00602F46" w:rsidRPr="00BB0883" w:rsidRDefault="00602F46" w:rsidP="00BB0883">
      <w:pPr>
        <w:tabs>
          <w:tab w:val="num" w:pos="0"/>
        </w:tabs>
        <w:ind w:firstLine="709"/>
        <w:jc w:val="both"/>
        <w:rPr>
          <w:rFonts w:ascii="Arial" w:hAnsi="Arial" w:cs="Arial"/>
        </w:rPr>
      </w:pPr>
      <w:r w:rsidRPr="00BB0883">
        <w:rPr>
          <w:rFonts w:ascii="Arial" w:hAnsi="Arial" w:cs="Arial"/>
        </w:rPr>
        <w:t xml:space="preserve">4. Контроль за выполнением настоящего решения возложить на главу </w:t>
      </w:r>
      <w:r w:rsidR="0059585F">
        <w:rPr>
          <w:rFonts w:ascii="Arial" w:hAnsi="Arial" w:cs="Arial"/>
        </w:rPr>
        <w:t>Жилин</w:t>
      </w:r>
      <w:r w:rsidRPr="00BB0883">
        <w:rPr>
          <w:rFonts w:ascii="Arial" w:hAnsi="Arial" w:cs="Arial"/>
        </w:rPr>
        <w:t xml:space="preserve">ского сельского поселения </w:t>
      </w:r>
    </w:p>
    <w:p w:rsidR="00602F46" w:rsidRPr="00BB0883" w:rsidRDefault="00602F46" w:rsidP="00BB0883">
      <w:pPr>
        <w:tabs>
          <w:tab w:val="num" w:pos="0"/>
        </w:tabs>
        <w:ind w:firstLine="709"/>
        <w:jc w:val="both"/>
        <w:rPr>
          <w:rFonts w:ascii="Arial" w:hAnsi="Arial" w:cs="Arial"/>
        </w:rPr>
      </w:pPr>
    </w:p>
    <w:tbl>
      <w:tblPr>
        <w:tblW w:w="0" w:type="auto"/>
        <w:tblLook w:val="00A0"/>
      </w:tblPr>
      <w:tblGrid>
        <w:gridCol w:w="3284"/>
        <w:gridCol w:w="3285"/>
        <w:gridCol w:w="3285"/>
      </w:tblGrid>
      <w:tr w:rsidR="00602F46" w:rsidRPr="00BB0883">
        <w:tc>
          <w:tcPr>
            <w:tcW w:w="3284" w:type="dxa"/>
          </w:tcPr>
          <w:p w:rsidR="00602F46" w:rsidRPr="00BB0883" w:rsidRDefault="00602F46" w:rsidP="00BB0883">
            <w:pPr>
              <w:jc w:val="both"/>
              <w:rPr>
                <w:rFonts w:ascii="Arial" w:hAnsi="Arial" w:cs="Arial"/>
              </w:rPr>
            </w:pPr>
            <w:r w:rsidRPr="00BB0883">
              <w:rPr>
                <w:rFonts w:ascii="Arial" w:hAnsi="Arial" w:cs="Arial"/>
              </w:rPr>
              <w:t xml:space="preserve">Глава </w:t>
            </w:r>
            <w:r w:rsidR="0059585F">
              <w:rPr>
                <w:rFonts w:ascii="Arial" w:hAnsi="Arial" w:cs="Arial"/>
              </w:rPr>
              <w:t>Жилин</w:t>
            </w:r>
            <w:r w:rsidRPr="00BB0883">
              <w:rPr>
                <w:rFonts w:ascii="Arial" w:hAnsi="Arial" w:cs="Arial"/>
              </w:rPr>
              <w:t xml:space="preserve">ского </w:t>
            </w:r>
          </w:p>
          <w:p w:rsidR="00602F46" w:rsidRPr="00BB0883" w:rsidRDefault="00602F46" w:rsidP="00BB0883">
            <w:pPr>
              <w:jc w:val="both"/>
              <w:rPr>
                <w:rFonts w:ascii="Arial" w:hAnsi="Arial" w:cs="Arial"/>
              </w:rPr>
            </w:pPr>
            <w:r w:rsidRPr="00BB0883">
              <w:rPr>
                <w:rFonts w:ascii="Arial" w:hAnsi="Arial" w:cs="Arial"/>
              </w:rPr>
              <w:t>сельского поселения</w:t>
            </w:r>
          </w:p>
        </w:tc>
        <w:tc>
          <w:tcPr>
            <w:tcW w:w="3285" w:type="dxa"/>
          </w:tcPr>
          <w:p w:rsidR="00602F46" w:rsidRPr="00BB0883" w:rsidRDefault="00602F46" w:rsidP="00BB0883">
            <w:pPr>
              <w:jc w:val="both"/>
              <w:rPr>
                <w:rFonts w:ascii="Arial" w:hAnsi="Arial" w:cs="Arial"/>
              </w:rPr>
            </w:pPr>
          </w:p>
        </w:tc>
        <w:tc>
          <w:tcPr>
            <w:tcW w:w="3285" w:type="dxa"/>
          </w:tcPr>
          <w:p w:rsidR="00602F46" w:rsidRPr="00BB0883" w:rsidRDefault="00BA2DDF" w:rsidP="00BB0883">
            <w:pPr>
              <w:jc w:val="both"/>
              <w:rPr>
                <w:rFonts w:ascii="Arial" w:hAnsi="Arial" w:cs="Arial"/>
              </w:rPr>
            </w:pPr>
            <w:r>
              <w:rPr>
                <w:rFonts w:ascii="Arial" w:hAnsi="Arial" w:cs="Arial"/>
              </w:rPr>
              <w:t>Н</w:t>
            </w:r>
            <w:r w:rsidR="005C6135">
              <w:rPr>
                <w:rFonts w:ascii="Arial" w:hAnsi="Arial" w:cs="Arial"/>
              </w:rPr>
              <w:t>.</w:t>
            </w:r>
            <w:r>
              <w:rPr>
                <w:rFonts w:ascii="Arial" w:hAnsi="Arial" w:cs="Arial"/>
              </w:rPr>
              <w:t>И</w:t>
            </w:r>
            <w:r w:rsidR="005C6135">
              <w:rPr>
                <w:rFonts w:ascii="Arial" w:hAnsi="Arial" w:cs="Arial"/>
              </w:rPr>
              <w:t xml:space="preserve">. </w:t>
            </w:r>
            <w:r>
              <w:rPr>
                <w:rFonts w:ascii="Arial" w:hAnsi="Arial" w:cs="Arial"/>
              </w:rPr>
              <w:t>Горбане</w:t>
            </w:r>
            <w:r w:rsidR="005C6135">
              <w:rPr>
                <w:rFonts w:ascii="Arial" w:hAnsi="Arial" w:cs="Arial"/>
              </w:rPr>
              <w:t>в</w:t>
            </w:r>
          </w:p>
          <w:p w:rsidR="00602F46" w:rsidRPr="00BB0883" w:rsidRDefault="00602F46" w:rsidP="00BB0883">
            <w:pPr>
              <w:jc w:val="both"/>
              <w:rPr>
                <w:rFonts w:ascii="Arial" w:hAnsi="Arial" w:cs="Arial"/>
              </w:rPr>
            </w:pPr>
          </w:p>
        </w:tc>
      </w:tr>
    </w:tbl>
    <w:p w:rsidR="00602F46" w:rsidRPr="00BB0883" w:rsidRDefault="00602F46" w:rsidP="00BB0883">
      <w:pPr>
        <w:pStyle w:val="20"/>
        <w:shd w:val="clear" w:color="auto" w:fill="auto"/>
        <w:spacing w:after="0" w:line="240" w:lineRule="auto"/>
        <w:ind w:left="5670"/>
        <w:rPr>
          <w:rFonts w:ascii="Arial" w:hAnsi="Arial" w:cs="Arial"/>
          <w:sz w:val="24"/>
          <w:szCs w:val="24"/>
        </w:rPr>
      </w:pPr>
      <w:r w:rsidRPr="00BB0883">
        <w:rPr>
          <w:rFonts w:ascii="Arial" w:hAnsi="Arial" w:cs="Arial"/>
          <w:sz w:val="24"/>
          <w:szCs w:val="24"/>
        </w:rPr>
        <w:br w:type="page"/>
      </w:r>
      <w:r w:rsidRPr="00BB0883">
        <w:rPr>
          <w:rFonts w:ascii="Arial" w:hAnsi="Arial" w:cs="Arial"/>
          <w:sz w:val="24"/>
          <w:szCs w:val="24"/>
        </w:rPr>
        <w:lastRenderedPageBreak/>
        <w:t>Приложение №2</w:t>
      </w:r>
    </w:p>
    <w:p w:rsidR="00602F46" w:rsidRPr="00BB0883" w:rsidRDefault="005C6135" w:rsidP="00BB0883">
      <w:pPr>
        <w:pStyle w:val="20"/>
        <w:shd w:val="clear" w:color="auto" w:fill="auto"/>
        <w:spacing w:after="0" w:line="240" w:lineRule="auto"/>
        <w:ind w:left="5670"/>
        <w:rPr>
          <w:rFonts w:ascii="Arial" w:hAnsi="Arial" w:cs="Arial"/>
          <w:strike/>
          <w:color w:val="FF0000"/>
          <w:sz w:val="24"/>
          <w:szCs w:val="24"/>
        </w:rPr>
      </w:pPr>
      <w:r>
        <w:rPr>
          <w:rFonts w:ascii="Arial" w:hAnsi="Arial" w:cs="Arial"/>
          <w:sz w:val="24"/>
          <w:szCs w:val="24"/>
        </w:rPr>
        <w:t xml:space="preserve">к решению </w:t>
      </w:r>
      <w:r w:rsidR="00602F46" w:rsidRPr="00BB0883">
        <w:rPr>
          <w:rFonts w:ascii="Arial" w:hAnsi="Arial" w:cs="Arial"/>
          <w:sz w:val="24"/>
          <w:szCs w:val="24"/>
        </w:rPr>
        <w:t xml:space="preserve"> </w:t>
      </w:r>
      <w:r w:rsidR="00E2696E">
        <w:rPr>
          <w:rFonts w:ascii="Arial" w:hAnsi="Arial" w:cs="Arial"/>
          <w:sz w:val="24"/>
          <w:szCs w:val="24"/>
          <w:lang w:val="en-US"/>
        </w:rPr>
        <w:t>LXXXII</w:t>
      </w:r>
      <w:r w:rsidR="00E2696E" w:rsidRPr="00E2696E">
        <w:rPr>
          <w:rFonts w:ascii="Arial" w:hAnsi="Arial" w:cs="Arial"/>
          <w:sz w:val="24"/>
          <w:szCs w:val="24"/>
        </w:rPr>
        <w:t xml:space="preserve"> </w:t>
      </w:r>
      <w:r w:rsidR="00602F46" w:rsidRPr="00BB0883">
        <w:rPr>
          <w:rFonts w:ascii="Arial" w:hAnsi="Arial" w:cs="Arial"/>
          <w:sz w:val="24"/>
          <w:szCs w:val="24"/>
        </w:rPr>
        <w:t xml:space="preserve">сессии Совета народных депутатов </w:t>
      </w:r>
      <w:r w:rsidR="0059585F">
        <w:rPr>
          <w:rFonts w:ascii="Arial" w:hAnsi="Arial" w:cs="Arial"/>
          <w:sz w:val="24"/>
          <w:szCs w:val="24"/>
        </w:rPr>
        <w:t>Жилин</w:t>
      </w:r>
      <w:r w:rsidR="00602F46" w:rsidRPr="00BB0883">
        <w:rPr>
          <w:rFonts w:ascii="Arial" w:hAnsi="Arial" w:cs="Arial"/>
          <w:sz w:val="24"/>
          <w:szCs w:val="24"/>
        </w:rPr>
        <w:t>ского сельского поселения Россошанского муниципального района В</w:t>
      </w:r>
      <w:r>
        <w:rPr>
          <w:rFonts w:ascii="Arial" w:hAnsi="Arial" w:cs="Arial"/>
          <w:sz w:val="24"/>
          <w:szCs w:val="24"/>
        </w:rPr>
        <w:t xml:space="preserve">оронежской области от </w:t>
      </w:r>
      <w:r w:rsidR="00E2696E">
        <w:rPr>
          <w:rFonts w:ascii="Arial" w:hAnsi="Arial" w:cs="Arial"/>
          <w:sz w:val="24"/>
          <w:szCs w:val="24"/>
        </w:rPr>
        <w:t>21.01</w:t>
      </w:r>
      <w:r>
        <w:rPr>
          <w:rFonts w:ascii="Arial" w:hAnsi="Arial" w:cs="Arial"/>
          <w:sz w:val="24"/>
          <w:szCs w:val="24"/>
        </w:rPr>
        <w:t>.201</w:t>
      </w:r>
      <w:r w:rsidR="00E2696E">
        <w:rPr>
          <w:rFonts w:ascii="Arial" w:hAnsi="Arial" w:cs="Arial"/>
          <w:sz w:val="24"/>
          <w:szCs w:val="24"/>
        </w:rPr>
        <w:t>9</w:t>
      </w:r>
      <w:r w:rsidR="00602F46" w:rsidRPr="00BB0883">
        <w:rPr>
          <w:rFonts w:ascii="Arial" w:hAnsi="Arial" w:cs="Arial"/>
          <w:sz w:val="24"/>
          <w:szCs w:val="24"/>
        </w:rPr>
        <w:t xml:space="preserve">г. № </w:t>
      </w:r>
      <w:r w:rsidR="00E2696E">
        <w:rPr>
          <w:rFonts w:ascii="Arial" w:hAnsi="Arial" w:cs="Arial"/>
          <w:sz w:val="24"/>
          <w:szCs w:val="24"/>
        </w:rPr>
        <w:t>151</w:t>
      </w:r>
      <w:r w:rsidR="00602F46" w:rsidRPr="00BB0883">
        <w:rPr>
          <w:rFonts w:ascii="Arial" w:hAnsi="Arial" w:cs="Arial"/>
          <w:strike/>
          <w:color w:val="FF0000"/>
          <w:sz w:val="24"/>
          <w:szCs w:val="24"/>
        </w:rPr>
        <w:t xml:space="preserve"> </w:t>
      </w:r>
    </w:p>
    <w:p w:rsidR="00602F46" w:rsidRPr="00BB0883" w:rsidRDefault="00602F46" w:rsidP="00BB0883">
      <w:pPr>
        <w:pStyle w:val="30"/>
        <w:shd w:val="clear" w:color="auto" w:fill="auto"/>
        <w:spacing w:before="0" w:after="0" w:line="240" w:lineRule="auto"/>
        <w:ind w:right="40"/>
        <w:rPr>
          <w:rFonts w:ascii="Arial" w:hAnsi="Arial" w:cs="Arial"/>
          <w:strike/>
          <w:color w:val="FF0000"/>
          <w:sz w:val="24"/>
          <w:szCs w:val="24"/>
        </w:rPr>
      </w:pPr>
    </w:p>
    <w:p w:rsidR="00602F46" w:rsidRPr="00BB0883" w:rsidRDefault="00602F46" w:rsidP="00BB0883">
      <w:pPr>
        <w:pStyle w:val="20"/>
        <w:shd w:val="clear" w:color="auto" w:fill="auto"/>
        <w:tabs>
          <w:tab w:val="left" w:pos="1434"/>
        </w:tabs>
        <w:spacing w:after="0" w:line="240" w:lineRule="auto"/>
        <w:ind w:firstLine="851"/>
        <w:jc w:val="center"/>
        <w:rPr>
          <w:rFonts w:ascii="Arial" w:hAnsi="Arial" w:cs="Arial"/>
          <w:b/>
          <w:sz w:val="24"/>
          <w:szCs w:val="24"/>
        </w:rPr>
      </w:pPr>
      <w:r w:rsidRPr="00BB0883">
        <w:rPr>
          <w:rFonts w:ascii="Arial" w:hAnsi="Arial" w:cs="Arial"/>
          <w:b/>
          <w:sz w:val="24"/>
          <w:szCs w:val="24"/>
        </w:rPr>
        <w:t>МЕСТНЫЕ НОРМАТИВЫ</w:t>
      </w:r>
    </w:p>
    <w:p w:rsidR="00BB0883" w:rsidRDefault="00602F46" w:rsidP="00BB0883">
      <w:pPr>
        <w:pStyle w:val="20"/>
        <w:shd w:val="clear" w:color="auto" w:fill="auto"/>
        <w:tabs>
          <w:tab w:val="left" w:pos="1434"/>
        </w:tabs>
        <w:spacing w:after="0" w:line="240" w:lineRule="auto"/>
        <w:ind w:firstLine="851"/>
        <w:jc w:val="center"/>
        <w:rPr>
          <w:rFonts w:ascii="Arial" w:hAnsi="Arial" w:cs="Arial"/>
          <w:b/>
          <w:sz w:val="24"/>
          <w:szCs w:val="24"/>
        </w:rPr>
      </w:pPr>
      <w:r w:rsidRPr="00BB0883">
        <w:rPr>
          <w:rFonts w:ascii="Arial" w:hAnsi="Arial" w:cs="Arial"/>
          <w:b/>
          <w:sz w:val="24"/>
          <w:szCs w:val="24"/>
        </w:rPr>
        <w:t xml:space="preserve">градостроительного проектирования </w:t>
      </w:r>
    </w:p>
    <w:p w:rsidR="00602F46" w:rsidRPr="00BB0883" w:rsidRDefault="0059585F" w:rsidP="00BB0883">
      <w:pPr>
        <w:pStyle w:val="20"/>
        <w:shd w:val="clear" w:color="auto" w:fill="auto"/>
        <w:tabs>
          <w:tab w:val="left" w:pos="1434"/>
        </w:tabs>
        <w:spacing w:after="0" w:line="240" w:lineRule="auto"/>
        <w:ind w:firstLine="851"/>
        <w:jc w:val="center"/>
        <w:rPr>
          <w:rFonts w:ascii="Arial" w:hAnsi="Arial" w:cs="Arial"/>
          <w:b/>
          <w:sz w:val="24"/>
          <w:szCs w:val="24"/>
        </w:rPr>
      </w:pPr>
      <w:r>
        <w:rPr>
          <w:rFonts w:ascii="Arial" w:hAnsi="Arial" w:cs="Arial"/>
          <w:b/>
          <w:sz w:val="24"/>
          <w:szCs w:val="24"/>
        </w:rPr>
        <w:t>Жилин</w:t>
      </w:r>
      <w:r w:rsidR="00602F46" w:rsidRPr="00BB0883">
        <w:rPr>
          <w:rFonts w:ascii="Arial" w:hAnsi="Arial" w:cs="Arial"/>
          <w:b/>
          <w:sz w:val="24"/>
          <w:szCs w:val="24"/>
        </w:rPr>
        <w:t>ского сельского поселения</w:t>
      </w:r>
    </w:p>
    <w:p w:rsidR="00602F46" w:rsidRPr="00BB0883" w:rsidRDefault="00602F46" w:rsidP="00BB0883">
      <w:pPr>
        <w:pStyle w:val="20"/>
        <w:shd w:val="clear" w:color="auto" w:fill="auto"/>
        <w:tabs>
          <w:tab w:val="left" w:pos="1434"/>
        </w:tabs>
        <w:spacing w:after="0" w:line="240" w:lineRule="auto"/>
        <w:ind w:firstLine="851"/>
        <w:jc w:val="center"/>
        <w:rPr>
          <w:rFonts w:ascii="Arial" w:hAnsi="Arial" w:cs="Arial"/>
          <w:b/>
          <w:sz w:val="24"/>
          <w:szCs w:val="24"/>
        </w:rPr>
      </w:pPr>
      <w:r w:rsidRPr="00BB0883">
        <w:rPr>
          <w:rFonts w:ascii="Arial" w:hAnsi="Arial" w:cs="Arial"/>
          <w:b/>
          <w:sz w:val="24"/>
          <w:szCs w:val="24"/>
        </w:rPr>
        <w:t>Россошанского муниципального района Воронежской области</w:t>
      </w:r>
    </w:p>
    <w:p w:rsidR="00602F46" w:rsidRPr="00BB0883" w:rsidRDefault="00602F46" w:rsidP="00BB0883">
      <w:pPr>
        <w:pStyle w:val="22"/>
        <w:spacing w:after="0" w:line="240" w:lineRule="auto"/>
        <w:rPr>
          <w:rFonts w:ascii="Arial" w:hAnsi="Arial" w:cs="Arial"/>
        </w:rPr>
      </w:pPr>
    </w:p>
    <w:p w:rsidR="00602F46" w:rsidRPr="00BB0883" w:rsidRDefault="00602F46" w:rsidP="00BB0883">
      <w:pPr>
        <w:pStyle w:val="22"/>
        <w:spacing w:after="0" w:line="240" w:lineRule="auto"/>
        <w:rPr>
          <w:rFonts w:ascii="Arial" w:hAnsi="Arial" w:cs="Arial"/>
        </w:rPr>
      </w:pPr>
      <w:r w:rsidRPr="00BB0883">
        <w:rPr>
          <w:rFonts w:ascii="Arial" w:hAnsi="Arial" w:cs="Arial"/>
        </w:rPr>
        <w:t>Содержание</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7"/>
        <w:gridCol w:w="856"/>
        <w:gridCol w:w="6802"/>
        <w:gridCol w:w="809"/>
      </w:tblGrid>
      <w:tr w:rsidR="00602F46" w:rsidRPr="00BB0883" w:rsidTr="000369CA">
        <w:trPr>
          <w:trHeight w:val="397"/>
        </w:trPr>
        <w:tc>
          <w:tcPr>
            <w:tcW w:w="1713" w:type="dxa"/>
            <w:gridSpan w:val="2"/>
            <w:vAlign w:val="center"/>
          </w:tcPr>
          <w:p w:rsidR="00602F46" w:rsidRPr="00BB0883" w:rsidRDefault="00602F46" w:rsidP="00BB0883">
            <w:pPr>
              <w:pStyle w:val="a4"/>
              <w:jc w:val="center"/>
              <w:rPr>
                <w:rFonts w:ascii="Arial" w:hAnsi="Arial" w:cs="Arial"/>
                <w:b/>
              </w:rPr>
            </w:pPr>
            <w:r w:rsidRPr="00BB0883">
              <w:rPr>
                <w:rFonts w:ascii="Arial" w:hAnsi="Arial" w:cs="Arial"/>
                <w:b/>
              </w:rPr>
              <w:t>№ п/п</w:t>
            </w:r>
          </w:p>
        </w:tc>
        <w:tc>
          <w:tcPr>
            <w:tcW w:w="6802" w:type="dxa"/>
            <w:vAlign w:val="center"/>
          </w:tcPr>
          <w:p w:rsidR="00602F46" w:rsidRPr="00BB0883" w:rsidRDefault="00602F46" w:rsidP="00BB0883">
            <w:pPr>
              <w:pStyle w:val="a4"/>
              <w:jc w:val="center"/>
              <w:rPr>
                <w:rFonts w:ascii="Arial" w:hAnsi="Arial" w:cs="Arial"/>
                <w:b/>
              </w:rPr>
            </w:pPr>
            <w:r w:rsidRPr="00BB0883">
              <w:rPr>
                <w:rFonts w:ascii="Arial" w:hAnsi="Arial" w:cs="Arial"/>
                <w:b/>
              </w:rPr>
              <w:t>Наименование</w:t>
            </w:r>
          </w:p>
        </w:tc>
        <w:tc>
          <w:tcPr>
            <w:tcW w:w="809" w:type="dxa"/>
            <w:vAlign w:val="center"/>
          </w:tcPr>
          <w:p w:rsidR="00602F46" w:rsidRPr="00BB0883" w:rsidRDefault="00602F46" w:rsidP="00BB0883">
            <w:pPr>
              <w:pStyle w:val="a4"/>
              <w:jc w:val="center"/>
              <w:rPr>
                <w:rFonts w:ascii="Arial" w:hAnsi="Arial" w:cs="Arial"/>
                <w:b/>
              </w:rPr>
            </w:pPr>
            <w:r w:rsidRPr="00BB0883">
              <w:rPr>
                <w:rFonts w:ascii="Arial" w:hAnsi="Arial" w:cs="Arial"/>
                <w:b/>
              </w:rPr>
              <w:t>Стр.</w:t>
            </w:r>
          </w:p>
        </w:tc>
      </w:tr>
      <w:tr w:rsidR="00602F46" w:rsidRPr="00BB0883" w:rsidTr="000369CA">
        <w:trPr>
          <w:trHeight w:val="397"/>
        </w:trPr>
        <w:tc>
          <w:tcPr>
            <w:tcW w:w="1713" w:type="dxa"/>
            <w:gridSpan w:val="2"/>
            <w:vAlign w:val="center"/>
          </w:tcPr>
          <w:p w:rsidR="00602F46" w:rsidRPr="00BB0883" w:rsidRDefault="00602F46" w:rsidP="00BB0883">
            <w:pPr>
              <w:pStyle w:val="a4"/>
              <w:jc w:val="center"/>
              <w:rPr>
                <w:rFonts w:ascii="Arial" w:hAnsi="Arial" w:cs="Arial"/>
                <w:b/>
              </w:rPr>
            </w:pPr>
            <w:r w:rsidRPr="00BB0883">
              <w:rPr>
                <w:rFonts w:ascii="Arial" w:hAnsi="Arial" w:cs="Arial"/>
                <w:b/>
                <w:lang w:val="en-US"/>
              </w:rPr>
              <w:t>I</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Основная часть</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2</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1</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Общие положения</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2</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2</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Термины и определения</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3</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3</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11</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3.1</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Транспортная инфраструктура</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11</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3.2</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Инженерная инфраструктура</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16</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3.3</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Социальная инфраструктура</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23</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4</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Требования к планировке и застройке территории поселения</w:t>
            </w:r>
          </w:p>
          <w:p w:rsidR="00602F46" w:rsidRPr="00BB0883" w:rsidRDefault="00602F46" w:rsidP="00BB0883">
            <w:pPr>
              <w:pStyle w:val="a4"/>
              <w:rPr>
                <w:rFonts w:ascii="Arial" w:hAnsi="Arial" w:cs="Arial"/>
              </w:rPr>
            </w:pPr>
            <w:r w:rsidRPr="00BB0883">
              <w:rPr>
                <w:rFonts w:ascii="Arial" w:hAnsi="Arial" w:cs="Arial"/>
              </w:rPr>
              <w:t>в связи с решением вопросов местного значения</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35</w:t>
            </w:r>
          </w:p>
        </w:tc>
      </w:tr>
      <w:tr w:rsidR="00602F46" w:rsidRPr="00BB0883" w:rsidTr="000369CA">
        <w:trPr>
          <w:trHeight w:val="397"/>
        </w:trPr>
        <w:tc>
          <w:tcPr>
            <w:tcW w:w="1713" w:type="dxa"/>
            <w:gridSpan w:val="2"/>
            <w:vAlign w:val="center"/>
          </w:tcPr>
          <w:p w:rsidR="00602F46" w:rsidRPr="00BB0883" w:rsidRDefault="00602F46" w:rsidP="00BB0883">
            <w:pPr>
              <w:pStyle w:val="a4"/>
              <w:jc w:val="center"/>
              <w:rPr>
                <w:rFonts w:ascii="Arial" w:hAnsi="Arial" w:cs="Arial"/>
                <w:b/>
              </w:rPr>
            </w:pPr>
            <w:r w:rsidRPr="00BB0883">
              <w:rPr>
                <w:rFonts w:ascii="Arial" w:hAnsi="Arial" w:cs="Arial"/>
                <w:b/>
                <w:lang w:val="en-US"/>
              </w:rPr>
              <w:t>II</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Материалы по обоснованию расчетных показателей, содержащихся в основной части</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48</w:t>
            </w:r>
          </w:p>
        </w:tc>
      </w:tr>
      <w:tr w:rsidR="00602F46" w:rsidRPr="00BB0883" w:rsidTr="000369CA">
        <w:trPr>
          <w:trHeight w:val="397"/>
        </w:trPr>
        <w:tc>
          <w:tcPr>
            <w:tcW w:w="1713" w:type="dxa"/>
            <w:gridSpan w:val="2"/>
            <w:vAlign w:val="center"/>
          </w:tcPr>
          <w:p w:rsidR="00602F46" w:rsidRPr="00BB0883" w:rsidRDefault="00602F46" w:rsidP="00BB0883">
            <w:pPr>
              <w:pStyle w:val="a4"/>
              <w:jc w:val="center"/>
              <w:rPr>
                <w:rFonts w:ascii="Arial" w:hAnsi="Arial" w:cs="Arial"/>
                <w:b/>
              </w:rPr>
            </w:pPr>
            <w:r w:rsidRPr="00BB0883">
              <w:rPr>
                <w:rFonts w:ascii="Arial" w:hAnsi="Arial" w:cs="Arial"/>
                <w:b/>
                <w:lang w:val="en-US"/>
              </w:rPr>
              <w:t>III</w:t>
            </w: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Правила и область применения расчетных показателей, содержащихся в основной части</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51</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p>
        </w:tc>
        <w:tc>
          <w:tcPr>
            <w:tcW w:w="6802" w:type="dxa"/>
            <w:vAlign w:val="center"/>
          </w:tcPr>
          <w:p w:rsidR="00602F46" w:rsidRPr="00BB0883" w:rsidRDefault="00602F46" w:rsidP="00BB0883">
            <w:pPr>
              <w:pStyle w:val="a4"/>
              <w:rPr>
                <w:rFonts w:ascii="Arial" w:hAnsi="Arial" w:cs="Arial"/>
              </w:rPr>
            </w:pPr>
            <w:r w:rsidRPr="00BB0883">
              <w:rPr>
                <w:rFonts w:ascii="Arial" w:hAnsi="Arial" w:cs="Arial"/>
              </w:rPr>
              <w:t>Приложения</w:t>
            </w:r>
          </w:p>
        </w:tc>
        <w:tc>
          <w:tcPr>
            <w:tcW w:w="809" w:type="dxa"/>
            <w:vAlign w:val="center"/>
          </w:tcPr>
          <w:p w:rsidR="00602F46" w:rsidRPr="00BB0883" w:rsidRDefault="00602F46" w:rsidP="00BB0883">
            <w:pPr>
              <w:pStyle w:val="a4"/>
              <w:jc w:val="center"/>
              <w:rPr>
                <w:rFonts w:ascii="Arial" w:hAnsi="Arial" w:cs="Arial"/>
              </w:rPr>
            </w:pP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1</w:t>
            </w:r>
          </w:p>
        </w:tc>
        <w:tc>
          <w:tcPr>
            <w:tcW w:w="6802" w:type="dxa"/>
            <w:vAlign w:val="center"/>
          </w:tcPr>
          <w:p w:rsidR="00602F46" w:rsidRPr="00BB0883" w:rsidRDefault="00602F46" w:rsidP="00BB0883">
            <w:pPr>
              <w:pStyle w:val="a4"/>
              <w:rPr>
                <w:rFonts w:ascii="Arial" w:hAnsi="Arial" w:cs="Arial"/>
                <w:color w:val="auto"/>
              </w:rPr>
            </w:pPr>
            <w:r w:rsidRPr="00BB0883">
              <w:rPr>
                <w:rFonts w:ascii="Arial" w:hAnsi="Arial" w:cs="Arial"/>
                <w:color w:val="auto"/>
              </w:rPr>
              <w:t>Планировочные ограничения градостроительной деятельности. Зоны с особыми условиями использования территорий</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53</w:t>
            </w:r>
          </w:p>
        </w:tc>
      </w:tr>
      <w:tr w:rsidR="00602F46" w:rsidRPr="00BB0883" w:rsidTr="000369CA">
        <w:trPr>
          <w:trHeight w:val="397"/>
        </w:trPr>
        <w:tc>
          <w:tcPr>
            <w:tcW w:w="857" w:type="dxa"/>
            <w:tcBorders>
              <w:right w:val="nil"/>
            </w:tcBorders>
            <w:vAlign w:val="center"/>
          </w:tcPr>
          <w:p w:rsidR="00602F46" w:rsidRPr="00BB0883" w:rsidRDefault="00602F46" w:rsidP="00BB0883">
            <w:pPr>
              <w:pStyle w:val="a4"/>
              <w:jc w:val="center"/>
              <w:rPr>
                <w:rFonts w:ascii="Arial" w:hAnsi="Arial" w:cs="Arial"/>
                <w:b/>
              </w:rPr>
            </w:pPr>
          </w:p>
        </w:tc>
        <w:tc>
          <w:tcPr>
            <w:tcW w:w="856" w:type="dxa"/>
            <w:tcBorders>
              <w:left w:val="nil"/>
            </w:tcBorders>
            <w:vAlign w:val="center"/>
          </w:tcPr>
          <w:p w:rsidR="00602F46" w:rsidRPr="00BB0883" w:rsidRDefault="00602F46" w:rsidP="00BB0883">
            <w:pPr>
              <w:pStyle w:val="a4"/>
              <w:jc w:val="center"/>
              <w:rPr>
                <w:rFonts w:ascii="Arial" w:hAnsi="Arial" w:cs="Arial"/>
                <w:b/>
              </w:rPr>
            </w:pPr>
            <w:r w:rsidRPr="00BB0883">
              <w:rPr>
                <w:rFonts w:ascii="Arial" w:hAnsi="Arial" w:cs="Arial"/>
                <w:b/>
              </w:rPr>
              <w:t>2</w:t>
            </w:r>
          </w:p>
        </w:tc>
        <w:tc>
          <w:tcPr>
            <w:tcW w:w="6802" w:type="dxa"/>
            <w:vAlign w:val="center"/>
          </w:tcPr>
          <w:p w:rsidR="00602F46" w:rsidRPr="00BB0883" w:rsidRDefault="00602F46" w:rsidP="00BB0883">
            <w:pPr>
              <w:pStyle w:val="a4"/>
              <w:rPr>
                <w:rFonts w:ascii="Arial" w:hAnsi="Arial" w:cs="Arial"/>
                <w:color w:val="auto"/>
              </w:rPr>
            </w:pPr>
            <w:r w:rsidRPr="00BB0883">
              <w:rPr>
                <w:rFonts w:ascii="Arial" w:hAnsi="Arial" w:cs="Arial"/>
                <w:color w:val="auto"/>
              </w:rPr>
              <w:t>Перечень нормативных правовых актов и иных документов</w:t>
            </w:r>
          </w:p>
        </w:tc>
        <w:tc>
          <w:tcPr>
            <w:tcW w:w="809" w:type="dxa"/>
            <w:vAlign w:val="center"/>
          </w:tcPr>
          <w:p w:rsidR="00602F46" w:rsidRPr="00BB0883" w:rsidRDefault="00602F46" w:rsidP="00BB0883">
            <w:pPr>
              <w:pStyle w:val="a4"/>
              <w:jc w:val="center"/>
              <w:rPr>
                <w:rFonts w:ascii="Arial" w:hAnsi="Arial" w:cs="Arial"/>
              </w:rPr>
            </w:pPr>
            <w:r w:rsidRPr="00BB0883">
              <w:rPr>
                <w:rFonts w:ascii="Arial" w:hAnsi="Arial" w:cs="Arial"/>
              </w:rPr>
              <w:t>62</w:t>
            </w:r>
          </w:p>
        </w:tc>
      </w:tr>
    </w:tbl>
    <w:p w:rsidR="00BB0883" w:rsidRDefault="00BB0883" w:rsidP="00BB0883">
      <w:pPr>
        <w:keepNext/>
        <w:keepLines/>
        <w:tabs>
          <w:tab w:val="left" w:pos="0"/>
        </w:tabs>
        <w:ind w:firstLine="709"/>
        <w:jc w:val="center"/>
        <w:outlineLvl w:val="1"/>
        <w:rPr>
          <w:rFonts w:ascii="Arial" w:hAnsi="Arial" w:cs="Arial"/>
          <w:b/>
        </w:rPr>
      </w:pPr>
    </w:p>
    <w:p w:rsidR="00602F46" w:rsidRPr="00BB0883" w:rsidRDefault="00602F46" w:rsidP="00BB0883">
      <w:pPr>
        <w:keepNext/>
        <w:keepLines/>
        <w:tabs>
          <w:tab w:val="left" w:pos="0"/>
        </w:tabs>
        <w:ind w:firstLine="709"/>
        <w:jc w:val="center"/>
        <w:outlineLvl w:val="1"/>
        <w:rPr>
          <w:rFonts w:ascii="Arial" w:hAnsi="Arial" w:cs="Arial"/>
          <w:b/>
        </w:rPr>
      </w:pPr>
      <w:r w:rsidRPr="00BB0883">
        <w:rPr>
          <w:rFonts w:ascii="Arial" w:hAnsi="Arial" w:cs="Arial"/>
          <w:b/>
          <w:lang w:val="en-US"/>
        </w:rPr>
        <w:t>I</w:t>
      </w:r>
      <w:r w:rsidRPr="00BB0883">
        <w:rPr>
          <w:rFonts w:ascii="Arial" w:hAnsi="Arial" w:cs="Arial"/>
          <w:b/>
        </w:rPr>
        <w:t>. ОСНОВНАЯ ЧАСТЬ.</w:t>
      </w:r>
    </w:p>
    <w:p w:rsidR="00602F46" w:rsidRPr="00BB0883" w:rsidRDefault="00602F46" w:rsidP="00BB0883">
      <w:pPr>
        <w:keepNext/>
        <w:keepLines/>
        <w:tabs>
          <w:tab w:val="left" w:pos="0"/>
        </w:tabs>
        <w:ind w:firstLine="709"/>
        <w:jc w:val="center"/>
        <w:outlineLvl w:val="1"/>
        <w:rPr>
          <w:rFonts w:ascii="Arial" w:hAnsi="Arial" w:cs="Arial"/>
          <w:b/>
        </w:rPr>
      </w:pPr>
    </w:p>
    <w:p w:rsidR="00602F46" w:rsidRPr="00BB0883" w:rsidRDefault="00602F46" w:rsidP="00BB0883">
      <w:pPr>
        <w:keepNext/>
        <w:keepLines/>
        <w:tabs>
          <w:tab w:val="left" w:pos="0"/>
        </w:tabs>
        <w:ind w:firstLine="709"/>
        <w:jc w:val="both"/>
        <w:outlineLvl w:val="1"/>
        <w:rPr>
          <w:rFonts w:ascii="Arial" w:hAnsi="Arial" w:cs="Arial"/>
          <w:b/>
        </w:rPr>
      </w:pPr>
      <w:bookmarkStart w:id="0" w:name="bookmark1"/>
      <w:bookmarkStart w:id="1" w:name="bookmark2"/>
      <w:bookmarkStart w:id="2" w:name="bookmark3"/>
      <w:r w:rsidRPr="00BB0883">
        <w:rPr>
          <w:rFonts w:ascii="Arial" w:hAnsi="Arial" w:cs="Arial"/>
          <w:b/>
        </w:rPr>
        <w:t>1. Общие положения</w:t>
      </w:r>
      <w:bookmarkEnd w:id="0"/>
      <w:bookmarkEnd w:id="1"/>
      <w:bookmarkEnd w:id="2"/>
      <w:r w:rsidRPr="00BB0883">
        <w:rPr>
          <w:rFonts w:ascii="Arial" w:hAnsi="Arial" w:cs="Arial"/>
          <w:b/>
        </w:rPr>
        <w:t>.</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color w:val="FF0000"/>
          <w:sz w:val="24"/>
          <w:szCs w:val="24"/>
        </w:rPr>
      </w:pPr>
      <w:r w:rsidRPr="00BB0883">
        <w:rPr>
          <w:rFonts w:ascii="Arial" w:hAnsi="Arial" w:cs="Arial"/>
          <w:b/>
          <w:sz w:val="24"/>
          <w:szCs w:val="24"/>
        </w:rPr>
        <w:t>1.1.</w:t>
      </w:r>
      <w:r w:rsidRPr="00BB0883">
        <w:rPr>
          <w:rFonts w:ascii="Arial" w:hAnsi="Arial" w:cs="Arial"/>
          <w:sz w:val="24"/>
          <w:szCs w:val="24"/>
        </w:rPr>
        <w:t xml:space="preserve"> Местные нормативы градостроительного проектирования </w:t>
      </w:r>
      <w:r w:rsidR="0059585F">
        <w:rPr>
          <w:rFonts w:ascii="Arial" w:hAnsi="Arial" w:cs="Arial"/>
          <w:sz w:val="24"/>
          <w:szCs w:val="24"/>
        </w:rPr>
        <w:t>Жилин</w:t>
      </w:r>
      <w:r w:rsidRPr="00BB0883">
        <w:rPr>
          <w:rFonts w:ascii="Arial" w:hAnsi="Arial" w:cs="Arial"/>
          <w:sz w:val="24"/>
          <w:szCs w:val="24"/>
        </w:rPr>
        <w:t xml:space="preserve">ского сельского поселения (далее - МНГП) разработаны в целях реализации полномочий органов местного самоуправления муниципального образования в сфере градостроительной деятельности для решения комплекса задач качественного </w:t>
      </w:r>
      <w:r w:rsidRPr="00BB0883">
        <w:rPr>
          <w:rFonts w:ascii="Arial" w:hAnsi="Arial" w:cs="Arial"/>
          <w:sz w:val="24"/>
          <w:szCs w:val="24"/>
        </w:rPr>
        <w:lastRenderedPageBreak/>
        <w:t>улучшения условий жизнедеятельности человека, обеспечения устойчивого развития территории.</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color w:val="FF0000"/>
          <w:sz w:val="24"/>
          <w:szCs w:val="24"/>
        </w:rPr>
      </w:pPr>
      <w:r w:rsidRPr="00BB0883">
        <w:rPr>
          <w:rFonts w:ascii="Arial" w:hAnsi="Arial" w:cs="Arial"/>
          <w:b/>
          <w:sz w:val="24"/>
          <w:szCs w:val="24"/>
        </w:rPr>
        <w:t>1.2.</w:t>
      </w:r>
      <w:r w:rsidRPr="00BB0883">
        <w:rPr>
          <w:rFonts w:ascii="Arial" w:hAnsi="Arial" w:cs="Arial"/>
          <w:sz w:val="24"/>
          <w:szCs w:val="24"/>
        </w:rPr>
        <w:t xml:space="preserve"> МНГП разработаны в соответствии с законодательством Российской Федерации и Воронежской области, нормативно-правовыми и нормативно-техническими документами; направлены на конкретизацию и дополнение норм действующего федерального и регионального законодательства в сфере градостроительной деятельности.</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b/>
          <w:sz w:val="24"/>
          <w:szCs w:val="24"/>
        </w:rPr>
        <w:t>1.3.</w:t>
      </w:r>
      <w:r w:rsidRPr="00BB0883">
        <w:rPr>
          <w:rFonts w:ascii="Arial" w:hAnsi="Arial" w:cs="Arial"/>
          <w:sz w:val="24"/>
          <w:szCs w:val="24"/>
        </w:rPr>
        <w:t xml:space="preserve"> МНГП разработаны с учетом социально-демографического состава и плотности населения муниципального образования, планов и программ социально-экономического развития муниципального образования, предложений органов местного самоуправления и других заинтересованных лиц.</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color w:val="FF0000"/>
          <w:sz w:val="24"/>
          <w:szCs w:val="24"/>
        </w:rPr>
      </w:pPr>
      <w:r w:rsidRPr="00BB0883">
        <w:rPr>
          <w:rFonts w:ascii="Arial" w:hAnsi="Arial" w:cs="Arial"/>
          <w:b/>
          <w:sz w:val="24"/>
          <w:szCs w:val="24"/>
        </w:rPr>
        <w:t>1.4.</w:t>
      </w:r>
      <w:r w:rsidRPr="00BB0883">
        <w:rPr>
          <w:rFonts w:ascii="Arial" w:hAnsi="Arial" w:cs="Arial"/>
          <w:sz w:val="24"/>
          <w:szCs w:val="24"/>
        </w:rPr>
        <w:t xml:space="preserve"> МНГП устанавливают совокупность расчетных показателей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относящихся к следующим областям:</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sz w:val="24"/>
          <w:szCs w:val="24"/>
        </w:rPr>
        <w:t>- транспортная инфраструктура (автомобильные дороги общего пользования местного значения);</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sz w:val="24"/>
          <w:szCs w:val="24"/>
        </w:rPr>
        <w:t>- инженерная инфраструктура (водоснабжение и водоотведение; газо-, электро- и теплоснабжение; обработка, утилизация, обезвреживание, размещение твердых коммунальных отходов);</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sz w:val="24"/>
          <w:szCs w:val="24"/>
        </w:rPr>
        <w:t>- социальная инфраструктура (здравоохранение; образование; физическая культура и массовый спорт; культура и искусство; торговля, общественное питание и бытовое обслуживание; управление, кредитно-финансовые операции, предприятия связи, охраны порядка и пожарной безопасности; рекреация и благоустройство; места захоронения).</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b/>
          <w:sz w:val="24"/>
          <w:szCs w:val="24"/>
        </w:rPr>
        <w:t>1.5.</w:t>
      </w:r>
      <w:r w:rsidRPr="00BB0883">
        <w:rPr>
          <w:rFonts w:ascii="Arial" w:hAnsi="Arial" w:cs="Arial"/>
          <w:sz w:val="24"/>
          <w:szCs w:val="24"/>
        </w:rPr>
        <w:t xml:space="preserve"> МНГП содержат требования к планировке и застройке территории поселения в связи с решением вопросов местного значения.</w:t>
      </w:r>
    </w:p>
    <w:p w:rsidR="00602F46" w:rsidRPr="00BB0883" w:rsidRDefault="00602F46" w:rsidP="00BB0883">
      <w:pPr>
        <w:widowControl/>
        <w:ind w:firstLine="709"/>
        <w:rPr>
          <w:rFonts w:ascii="Arial" w:hAnsi="Arial" w:cs="Arial"/>
          <w:b/>
          <w:color w:val="auto"/>
        </w:rPr>
      </w:pPr>
    </w:p>
    <w:p w:rsidR="00602F46" w:rsidRPr="00BB0883" w:rsidRDefault="00602F46" w:rsidP="00BB0883">
      <w:pPr>
        <w:keepNext/>
        <w:keepLines/>
        <w:tabs>
          <w:tab w:val="left" w:pos="1434"/>
        </w:tabs>
        <w:ind w:firstLine="709"/>
        <w:jc w:val="both"/>
        <w:outlineLvl w:val="1"/>
        <w:rPr>
          <w:rFonts w:ascii="Arial" w:hAnsi="Arial" w:cs="Arial"/>
          <w:b/>
          <w:color w:val="auto"/>
        </w:rPr>
      </w:pPr>
      <w:r w:rsidRPr="00BB0883">
        <w:rPr>
          <w:rFonts w:ascii="Arial" w:hAnsi="Arial" w:cs="Arial"/>
          <w:b/>
          <w:color w:val="auto"/>
        </w:rPr>
        <w:t>2. Термины и определения.</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Автомобильная дорога </w:t>
      </w:r>
      <w:r w:rsidRPr="00BB0883">
        <w:rPr>
          <w:rFonts w:ascii="Arial" w:hAnsi="Arial" w:cs="Arial"/>
        </w:rPr>
        <w:t>-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Автостоянки </w:t>
      </w:r>
      <w:r w:rsidRPr="00BB0883">
        <w:rPr>
          <w:rFonts w:ascii="Arial" w:hAnsi="Arial" w:cs="Arial"/>
        </w:rPr>
        <w:t>-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w:t>
      </w:r>
    </w:p>
    <w:p w:rsidR="00602F46" w:rsidRPr="00BB0883" w:rsidRDefault="00602F46" w:rsidP="00BB0883">
      <w:pPr>
        <w:ind w:firstLine="709"/>
        <w:jc w:val="both"/>
        <w:rPr>
          <w:rStyle w:val="412pt"/>
          <w:rFonts w:ascii="Arial" w:hAnsi="Arial" w:cs="Arial"/>
        </w:rPr>
      </w:pPr>
      <w:r w:rsidRPr="00BB0883">
        <w:rPr>
          <w:rStyle w:val="412pt"/>
          <w:rFonts w:ascii="Arial" w:hAnsi="Arial" w:cs="Arial"/>
        </w:rPr>
        <w:t xml:space="preserve">Вертикальная планировка </w:t>
      </w:r>
      <w:r w:rsidRPr="00BB0883">
        <w:rPr>
          <w:rStyle w:val="412pt"/>
          <w:rFonts w:ascii="Arial" w:hAnsi="Arial" w:cs="Arial"/>
          <w:b w:val="0"/>
        </w:rPr>
        <w:t>– преобразование рельефа местности для инженерных целей.</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Гаражи </w:t>
      </w:r>
      <w:r w:rsidRPr="00BB0883">
        <w:rPr>
          <w:rFonts w:ascii="Arial" w:hAnsi="Arial" w:cs="Arial"/>
        </w:rPr>
        <w:t>- здания, предназначенные для длительного хранения, парковки, технического обслуживания автомобилей.</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Гаражи-стоянки </w:t>
      </w:r>
      <w:r w:rsidRPr="00BB0883">
        <w:rPr>
          <w:rFonts w:ascii="Arial" w:hAnsi="Arial" w:cs="Arial"/>
        </w:rPr>
        <w:t>-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Гостевые стоянки </w:t>
      </w:r>
      <w:r w:rsidRPr="00BB0883">
        <w:rPr>
          <w:rFonts w:ascii="Arial" w:hAnsi="Arial" w:cs="Arial"/>
        </w:rPr>
        <w:t>- открытые площадки, предназначенные для временной парковки легковых автомобилей посетителей жилых зон.</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Градостроительная деятельность </w:t>
      </w:r>
      <w:r w:rsidRPr="00BB0883">
        <w:rPr>
          <w:rStyle w:val="412pt"/>
          <w:rFonts w:ascii="Arial" w:hAnsi="Arial" w:cs="Arial"/>
          <w:b w:val="0"/>
        </w:rPr>
        <w:t xml:space="preserve">- деятельность по развитию территорий, в том числе городов и иных поселений, осуществляемая в виде территориального </w:t>
      </w:r>
      <w:r w:rsidRPr="00BB0883">
        <w:rPr>
          <w:rStyle w:val="412pt"/>
          <w:rFonts w:ascii="Arial" w:hAnsi="Arial" w:cs="Arial"/>
          <w:b w:val="0"/>
        </w:rPr>
        <w:lastRenderedPageBreak/>
        <w:t>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02F46" w:rsidRPr="00BB0883" w:rsidRDefault="00602F46" w:rsidP="00BB0883">
      <w:pPr>
        <w:ind w:firstLine="709"/>
        <w:jc w:val="both"/>
        <w:rPr>
          <w:rFonts w:ascii="Arial" w:hAnsi="Arial" w:cs="Arial"/>
        </w:rPr>
      </w:pPr>
      <w:r w:rsidRPr="00BB0883">
        <w:rPr>
          <w:rStyle w:val="412pt"/>
          <w:rFonts w:ascii="Arial" w:hAnsi="Arial" w:cs="Arial"/>
        </w:rPr>
        <w:t>Деятельность по комплексному и устойчивому развитию т</w:t>
      </w:r>
      <w:r w:rsidRPr="00BB0883">
        <w:rPr>
          <w:rFonts w:ascii="Arial" w:hAnsi="Arial" w:cs="Arial"/>
          <w:b/>
        </w:rPr>
        <w:t>ерритории</w:t>
      </w:r>
      <w:r w:rsidRPr="00BB0883">
        <w:rPr>
          <w:rFonts w:ascii="Arial" w:hAnsi="Arial" w:cs="Arial"/>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Застройщик - </w:t>
      </w:r>
      <w:r w:rsidRPr="00BB0883">
        <w:rPr>
          <w:rFonts w:ascii="Arial" w:hAnsi="Arial" w:cs="Arial"/>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Земельный участок </w:t>
      </w:r>
      <w:r w:rsidRPr="00BB0883">
        <w:rPr>
          <w:rFonts w:ascii="Arial" w:hAnsi="Arial" w:cs="Arial"/>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602F46" w:rsidRPr="00BB0883" w:rsidRDefault="00602F46" w:rsidP="00BB0883">
      <w:pPr>
        <w:ind w:firstLine="709"/>
        <w:jc w:val="both"/>
        <w:rPr>
          <w:rFonts w:ascii="Arial" w:hAnsi="Arial" w:cs="Arial"/>
        </w:rPr>
      </w:pPr>
      <w:r w:rsidRPr="00BB0883">
        <w:rPr>
          <w:rFonts w:ascii="Arial" w:hAnsi="Arial" w:cs="Arial"/>
          <w:b/>
        </w:rPr>
        <w:t>Зоны с особыми условиями использования территорий (ЗОУИТ)</w:t>
      </w:r>
      <w:r w:rsidRPr="00BB0883">
        <w:rPr>
          <w:rFonts w:ascii="Arial" w:hAnsi="Arial" w:cs="Arial"/>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Перечень ЗОУИТ приведен в Приложении 1.</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Инженерная защита </w:t>
      </w:r>
      <w:r w:rsidRPr="00BB0883">
        <w:rPr>
          <w:rStyle w:val="412pt"/>
          <w:rFonts w:ascii="Arial" w:hAnsi="Arial" w:cs="Arial"/>
          <w:b w:val="0"/>
        </w:rPr>
        <w:t>- комплекс сооружений, направленных на защиту людей, здания или сооружения, территории, на которой будут осуществляться строительство, реконструкция и эксплуатация здания или сооружения, от воздействия опасных природных процессов и явлений и (или) техногенного воздействия, угроз террористического характера, а также на предупреждение и (или) уменьшение последствий воздействия опасных природных процессов и явлений и (или) техногенного воздействия, угроз террористического характера.</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Инженерная подготовка территории </w:t>
      </w:r>
      <w:r w:rsidRPr="00BB0883">
        <w:rPr>
          <w:rFonts w:ascii="Arial" w:hAnsi="Arial" w:cs="Arial"/>
        </w:rPr>
        <w:t>-</w:t>
      </w:r>
      <w:r w:rsidRPr="00BB0883">
        <w:rPr>
          <w:rStyle w:val="412pt"/>
          <w:rFonts w:ascii="Arial" w:hAnsi="Arial" w:cs="Arial"/>
          <w:b w:val="0"/>
        </w:rPr>
        <w:t xml:space="preserve"> комплекс инженерно-подготовительных работ, основу которых составляют приемы и методы изменения и улучшения физических свойств территории или ее защиты от неблагоприятных </w:t>
      </w:r>
      <w:r w:rsidRPr="00BB0883">
        <w:rPr>
          <w:rStyle w:val="412pt"/>
          <w:rFonts w:ascii="Arial" w:hAnsi="Arial" w:cs="Arial"/>
          <w:b w:val="0"/>
        </w:rPr>
        <w:lastRenderedPageBreak/>
        <w:t>физико-геологических воздействий.</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Инженерное благоустройство территории </w:t>
      </w:r>
      <w:r w:rsidRPr="00BB0883">
        <w:rPr>
          <w:rFonts w:ascii="Arial" w:hAnsi="Arial" w:cs="Arial"/>
        </w:rPr>
        <w:t xml:space="preserve">- </w:t>
      </w:r>
      <w:r w:rsidRPr="00BB0883">
        <w:rPr>
          <w:rStyle w:val="412pt"/>
          <w:rFonts w:ascii="Arial" w:hAnsi="Arial" w:cs="Arial"/>
          <w:b w:val="0"/>
        </w:rPr>
        <w:t>комплекс</w:t>
      </w:r>
      <w:r w:rsidRPr="00BB0883">
        <w:rPr>
          <w:rStyle w:val="412pt"/>
          <w:rFonts w:ascii="Arial" w:hAnsi="Arial" w:cs="Arial"/>
        </w:rPr>
        <w:t xml:space="preserve"> </w:t>
      </w:r>
      <w:r w:rsidRPr="00BB0883">
        <w:rPr>
          <w:rStyle w:val="412pt"/>
          <w:rFonts w:ascii="Arial" w:hAnsi="Arial" w:cs="Arial"/>
          <w:b w:val="0"/>
        </w:rPr>
        <w:t>работ по благоустройству, связанных с улучшением функциональных и эстетических качеств уже подготовленных в инженерном отношении территорий.</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Инженерные изыскания </w:t>
      </w:r>
      <w:r w:rsidRPr="00BB0883">
        <w:rPr>
          <w:rFonts w:ascii="Arial" w:hAnsi="Arial" w:cs="Arial"/>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(инженерно-геодезические, -геологические, -гидрометеорологические, -экологические и др. изыскания).</w:t>
      </w:r>
    </w:p>
    <w:p w:rsidR="00602F46" w:rsidRPr="00BB0883" w:rsidRDefault="00602F46" w:rsidP="00BB0883">
      <w:pPr>
        <w:ind w:firstLine="709"/>
        <w:jc w:val="both"/>
        <w:rPr>
          <w:rStyle w:val="412pt"/>
          <w:rFonts w:ascii="Arial" w:hAnsi="Arial" w:cs="Arial"/>
          <w:b w:val="0"/>
        </w:rPr>
      </w:pPr>
      <w:r w:rsidRPr="00BB0883">
        <w:rPr>
          <w:rFonts w:ascii="Arial" w:hAnsi="Arial" w:cs="Arial"/>
          <w:b/>
          <w:i/>
        </w:rPr>
        <w:t>Инженерно-геодезические</w:t>
      </w:r>
      <w:r w:rsidRPr="00BB0883">
        <w:rPr>
          <w:rFonts w:ascii="Arial" w:hAnsi="Arial" w:cs="Arial"/>
        </w:rPr>
        <w:t xml:space="preserve"> изыскания выполняются для получения материалов и данных о ситуации и рельефе местности (в том числе дна водотоков, водоемов), существующих и строящихся зданиях и сооружениях (наземных, подземных и надземных), элементах планировки, проявлениях опасных природных процессов и факторов техногенного воздействия (в цифровой, графической, фотографической и иных формах</w:t>
      </w:r>
      <w:r w:rsidRPr="00BB0883">
        <w:rPr>
          <w:rFonts w:ascii="Arial" w:hAnsi="Arial" w:cs="Arial"/>
          <w:i/>
        </w:rPr>
        <w:t xml:space="preserve">). </w:t>
      </w:r>
      <w:r w:rsidRPr="00BB0883">
        <w:rPr>
          <w:rFonts w:ascii="Arial" w:hAnsi="Arial" w:cs="Arial"/>
          <w:b/>
          <w:i/>
        </w:rPr>
        <w:t>План инженерно-топографический</w:t>
      </w:r>
      <w:r w:rsidRPr="00BB0883">
        <w:rPr>
          <w:rFonts w:ascii="Arial" w:hAnsi="Arial" w:cs="Arial"/>
          <w:i/>
        </w:rPr>
        <w:t>:</w:t>
      </w:r>
      <w:r w:rsidRPr="00BB0883">
        <w:rPr>
          <w:rFonts w:ascii="Arial" w:hAnsi="Arial" w:cs="Arial"/>
        </w:rPr>
        <w:t xml:space="preserve"> к</w:t>
      </w:r>
      <w:r w:rsidRPr="00BB0883">
        <w:rPr>
          <w:rStyle w:val="412pt"/>
          <w:rFonts w:ascii="Arial" w:hAnsi="Arial" w:cs="Arial"/>
          <w:b w:val="0"/>
        </w:rPr>
        <w:t>артографическое изображение на специализированном плане, созданном или обновленном в цифровой, графической и иных формах, элементов ситуации и рельефа местности (в том числе дна водотоков, водоемов), ее планировки, пунктов (точек) геодезической основы, существующих зданий и сооружений (подземных, наземных и надземных) с их техническими характеристиками. В зависимости от целей и задач инженерных изысканий, степени застройки участка работ, преобладающих углов наклона и других характеристик местности, инженерно-топографические планы создаются в масштабах 1:5000, 1:2000, 1:1000, 1:500 и 1:200.</w:t>
      </w:r>
    </w:p>
    <w:p w:rsidR="00602F46" w:rsidRPr="00BB0883" w:rsidRDefault="00602F46" w:rsidP="00BB0883">
      <w:pPr>
        <w:ind w:firstLine="709"/>
        <w:jc w:val="both"/>
        <w:rPr>
          <w:rFonts w:ascii="Arial" w:hAnsi="Arial" w:cs="Arial"/>
        </w:rPr>
      </w:pPr>
      <w:r w:rsidRPr="00BB0883">
        <w:rPr>
          <w:rFonts w:ascii="Arial" w:hAnsi="Arial" w:cs="Arial"/>
          <w:b/>
          <w:i/>
        </w:rPr>
        <w:t>Инженерно-геологические</w:t>
      </w:r>
      <w:r w:rsidRPr="00BB0883">
        <w:rPr>
          <w:rFonts w:ascii="Arial" w:hAnsi="Arial" w:cs="Arial"/>
          <w:b/>
        </w:rPr>
        <w:t xml:space="preserve"> </w:t>
      </w:r>
      <w:r w:rsidRPr="00BB0883">
        <w:rPr>
          <w:rFonts w:ascii="Arial" w:hAnsi="Arial" w:cs="Arial"/>
        </w:rPr>
        <w:t>изыскания выполняются для получения материалов и данных о геоморфологических условиях, геологическом строении, гидрогеологических условиях, составе, состоянии и свойствах грунтов, геологических и инженерно-геологических процессах, сейсмических и сейсмотектонических условий, техногенных воздействиях.</w:t>
      </w:r>
    </w:p>
    <w:p w:rsidR="00602F46" w:rsidRPr="00BB0883" w:rsidRDefault="00602F46" w:rsidP="00BB0883">
      <w:pPr>
        <w:ind w:firstLine="709"/>
        <w:jc w:val="both"/>
        <w:rPr>
          <w:rFonts w:ascii="Arial" w:hAnsi="Arial" w:cs="Arial"/>
        </w:rPr>
      </w:pPr>
      <w:r w:rsidRPr="00BB0883">
        <w:rPr>
          <w:rFonts w:ascii="Arial" w:hAnsi="Arial" w:cs="Arial"/>
          <w:b/>
          <w:i/>
        </w:rPr>
        <w:t>Инженерно-гидрометеорологические</w:t>
      </w:r>
      <w:r w:rsidRPr="00BB0883">
        <w:rPr>
          <w:rFonts w:ascii="Arial" w:hAnsi="Arial" w:cs="Arial"/>
        </w:rPr>
        <w:t xml:space="preserve"> изыскания выполняются для получения материалов и данных о гидрологическом режиме (рек, озер, водохранилищ, морей, болот, устьевых участков рек, ручьев, временных водотоков), климатических условиях и отдельных метеорологических характеристиках, опасных гидрометеорологических процессах и явлениях, изменениях гидрологических и климатических условий или их отдельных характеристик под влиянием техногенных факторов.</w:t>
      </w:r>
    </w:p>
    <w:p w:rsidR="00602F46" w:rsidRPr="00BB0883" w:rsidRDefault="00602F46" w:rsidP="00BB0883">
      <w:pPr>
        <w:ind w:firstLine="709"/>
        <w:jc w:val="both"/>
        <w:rPr>
          <w:rFonts w:ascii="Arial" w:hAnsi="Arial" w:cs="Arial"/>
        </w:rPr>
      </w:pPr>
      <w:r w:rsidRPr="00BB0883">
        <w:rPr>
          <w:rFonts w:ascii="Arial" w:hAnsi="Arial" w:cs="Arial"/>
          <w:b/>
          <w:i/>
        </w:rPr>
        <w:t>Инженерно-экологические</w:t>
      </w:r>
      <w:r w:rsidRPr="00BB0883">
        <w:rPr>
          <w:rFonts w:ascii="Arial" w:hAnsi="Arial" w:cs="Arial"/>
        </w:rPr>
        <w:t xml:space="preserve"> изыскания выполняются для получения материалов и данных о состоянии компонентов окружающей среды и возможных источниках ее загрязнения. </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Коэффициент застройки</w:t>
      </w:r>
      <w:r w:rsidRPr="00BB0883">
        <w:rPr>
          <w:rStyle w:val="412pt"/>
          <w:rFonts w:ascii="Arial" w:hAnsi="Arial" w:cs="Arial"/>
          <w:b w:val="0"/>
        </w:rPr>
        <w:t xml:space="preserve"> - отношение площади, занятой под зданиями и сооружениями к площади участка.</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Коэффициент плотности застройки</w:t>
      </w:r>
      <w:r w:rsidRPr="00BB0883">
        <w:rPr>
          <w:rStyle w:val="412pt"/>
          <w:rFonts w:ascii="Arial" w:hAnsi="Arial" w:cs="Arial"/>
          <w:b w:val="0"/>
        </w:rPr>
        <w:t xml:space="preserve"> - отношение площади всех этажей зданий и сооружений к площади участка.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Красные линии </w:t>
      </w:r>
      <w:r w:rsidRPr="00BB0883">
        <w:rPr>
          <w:rFonts w:ascii="Arial" w:hAnsi="Arial" w:cs="Arial"/>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границы, отделяющие территории кварталов, микрорайонов и других элементов планировочной структуры от улиц, проездов и </w:t>
      </w:r>
      <w:r w:rsidRPr="00BB0883">
        <w:rPr>
          <w:rFonts w:ascii="Arial" w:hAnsi="Arial" w:cs="Arial"/>
        </w:rPr>
        <w:lastRenderedPageBreak/>
        <w:t>площадей в городских и сельских поселениях.</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Линейный объект </w:t>
      </w:r>
      <w:r w:rsidRPr="00BB0883">
        <w:rPr>
          <w:rFonts w:ascii="Arial" w:hAnsi="Arial" w:cs="Arial"/>
        </w:rPr>
        <w:t xml:space="preserve">-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 </w:t>
      </w:r>
      <w:r w:rsidRPr="00BB0883">
        <w:rPr>
          <w:rFonts w:ascii="Arial" w:hAnsi="Arial" w:cs="Arial"/>
          <w:b/>
          <w:i/>
        </w:rPr>
        <w:t>Трасса:</w:t>
      </w:r>
      <w:r w:rsidRPr="00BB0883">
        <w:rPr>
          <w:rFonts w:ascii="Arial" w:hAnsi="Arial" w:cs="Arial"/>
        </w:rPr>
        <w:t xml:space="preserve"> условная линия, которая определяет ось линейного сооружения, соответствующая проектному положению на местности; положение оси на местности определяется двумя проекциями: горизонтальной (планом) и вертикальной (продольным профилем).</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Линия регулирования застройки </w:t>
      </w:r>
      <w:r w:rsidRPr="00BB0883">
        <w:rPr>
          <w:rFonts w:ascii="Arial" w:hAnsi="Arial" w:cs="Arial"/>
        </w:rPr>
        <w:t>- граница застройки, устанавливаемая при размещении зданий, строений и сооружений, с отступом от красной линии или от границ земельного участка.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Маломобильные группы населения (МГН) </w:t>
      </w:r>
      <w:r w:rsidRPr="00BB0883">
        <w:rPr>
          <w:rFonts w:ascii="Arial" w:hAnsi="Arial" w:cs="Arial"/>
        </w:rPr>
        <w:t>-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Доступные для МГН здания и сооружения </w:t>
      </w:r>
      <w:r w:rsidRPr="00BB0883">
        <w:rPr>
          <w:rFonts w:ascii="Arial" w:hAnsi="Arial" w:cs="Arial"/>
        </w:rPr>
        <w:t xml:space="preserve">- здания и сооружения, в которых реализован комплекс архитектурно-планировочных, инженерно-технических, </w:t>
      </w:r>
      <w:bookmarkStart w:id="3" w:name="bookmark38"/>
      <w:r w:rsidRPr="00BB0883">
        <w:rPr>
          <w:rFonts w:ascii="Arial" w:hAnsi="Arial" w:cs="Arial"/>
        </w:rPr>
        <w:t>эргономических, конструкционных и организационных мероприятий, отвечающих нормативным требованиям обеспечения доступности и безопасности МГН этих зданий и сооружений.</w:t>
      </w:r>
      <w:bookmarkEnd w:id="3"/>
    </w:p>
    <w:p w:rsidR="00602F46" w:rsidRPr="00BB0883" w:rsidRDefault="00602F46" w:rsidP="00BB0883">
      <w:pPr>
        <w:ind w:firstLine="709"/>
        <w:jc w:val="both"/>
        <w:rPr>
          <w:rFonts w:ascii="Arial" w:hAnsi="Arial" w:cs="Arial"/>
        </w:rPr>
      </w:pPr>
      <w:r w:rsidRPr="00BB0883">
        <w:rPr>
          <w:rStyle w:val="412pt"/>
          <w:rFonts w:ascii="Arial" w:hAnsi="Arial" w:cs="Arial"/>
        </w:rPr>
        <w:t xml:space="preserve">Машино-место </w:t>
      </w:r>
      <w:r w:rsidRPr="00BB0883">
        <w:rPr>
          <w:rFonts w:ascii="Arial" w:hAnsi="Arial" w:cs="Arial"/>
        </w:rPr>
        <w:t>-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Нормативы градостроительного проектирования </w:t>
      </w:r>
      <w:r w:rsidRPr="00BB0883">
        <w:rPr>
          <w:rFonts w:ascii="Arial" w:hAnsi="Arial" w:cs="Arial"/>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Общая площадь квартиры </w:t>
      </w:r>
      <w:r w:rsidRPr="00BB0883">
        <w:rPr>
          <w:rFonts w:ascii="Arial" w:hAnsi="Arial" w:cs="Arial"/>
        </w:rPr>
        <w:t>-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Объект капитального строительства (ОКС) </w:t>
      </w:r>
      <w:r w:rsidRPr="00BB0883">
        <w:rPr>
          <w:rFonts w:ascii="Arial" w:hAnsi="Arial" w:cs="Arial"/>
        </w:rPr>
        <w:t>-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Объекты федерального значения </w:t>
      </w:r>
      <w:r w:rsidRPr="00BB0883">
        <w:rPr>
          <w:rFonts w:ascii="Arial" w:hAnsi="Arial" w:cs="Arial"/>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w:t>
      </w:r>
      <w:r w:rsidRPr="00BB0883">
        <w:rPr>
          <w:rFonts w:ascii="Arial" w:hAnsi="Arial" w:cs="Arial"/>
        </w:rPr>
        <w:lastRenderedPageBreak/>
        <w:t>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ГрК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Объекты регионального значения </w:t>
      </w:r>
      <w:r w:rsidRPr="00BB0883">
        <w:rPr>
          <w:rFonts w:ascii="Arial" w:hAnsi="Arial" w:cs="Arial"/>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ГрК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Объекты местного значения </w:t>
      </w:r>
      <w:r w:rsidRPr="00BB0883">
        <w:rPr>
          <w:rFonts w:ascii="Arial" w:hAnsi="Arial" w:cs="Arial"/>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ГрК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Озелененные территории </w:t>
      </w:r>
      <w:r w:rsidRPr="00BB0883">
        <w:rPr>
          <w:rFonts w:ascii="Arial" w:hAnsi="Arial" w:cs="Arial"/>
        </w:rPr>
        <w:t>-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Парковочное место </w:t>
      </w:r>
      <w:r w:rsidRPr="00BB0883">
        <w:rPr>
          <w:rFonts w:ascii="Arial" w:hAnsi="Arial" w:cs="Arial"/>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Плотность застройки </w:t>
      </w:r>
      <w:r w:rsidRPr="00BB0883">
        <w:rPr>
          <w:rFonts w:ascii="Arial" w:hAnsi="Arial" w:cs="Arial"/>
        </w:rPr>
        <w:t>-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 кв. м/га).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Процент застройки </w:t>
      </w:r>
      <w:r w:rsidRPr="00BB0883">
        <w:rPr>
          <w:rFonts w:ascii="Arial" w:hAnsi="Arial" w:cs="Arial"/>
        </w:rPr>
        <w:t xml:space="preserve">- отношение суммарной площади земельного участка, </w:t>
      </w:r>
      <w:r w:rsidRPr="00BB0883">
        <w:rPr>
          <w:rFonts w:ascii="Arial" w:hAnsi="Arial" w:cs="Arial"/>
        </w:rPr>
        <w:lastRenderedPageBreak/>
        <w:t>которая может быть застроена, ко всей площади земельного участка.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Площадь застройки здания, сооружения - </w:t>
      </w:r>
      <w:r w:rsidRPr="00BB0883">
        <w:rPr>
          <w:rFonts w:ascii="Arial" w:hAnsi="Arial" w:cs="Arial"/>
        </w:rPr>
        <w:t>это площадь горизонтального сечения по внешнему обводу здания, сооружения на уровне цоколя, включая выступающие части, в том числе крыльца и террасы. Площадь под зданием, сооружением, расположенным на опорах, а также проезды под ним включаются в площадь застройки.</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Суммарная поэтажная площадь</w:t>
      </w:r>
      <w:r w:rsidRPr="00BB0883">
        <w:rPr>
          <w:rStyle w:val="412pt"/>
          <w:rFonts w:ascii="Arial" w:hAnsi="Arial" w:cs="Arial"/>
          <w:b w:val="0"/>
        </w:rPr>
        <w:t xml:space="preserve">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Реконструкция линейных объектов </w:t>
      </w:r>
      <w:r w:rsidRPr="00BB0883">
        <w:rPr>
          <w:rFonts w:ascii="Arial" w:hAnsi="Arial" w:cs="Arial"/>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Реконструкция объектов капитального строительства </w:t>
      </w:r>
      <w:r w:rsidRPr="00BB0883">
        <w:rPr>
          <w:rFonts w:ascii="Arial" w:hAnsi="Arial" w:cs="Arial"/>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Строительство </w:t>
      </w:r>
      <w:r w:rsidRPr="00BB0883">
        <w:rPr>
          <w:rFonts w:ascii="Arial" w:hAnsi="Arial" w:cs="Arial"/>
        </w:rPr>
        <w:t>- создание зданий, строений, сооружений (в том числе на месте сносимых объектов капитального строительства).</w:t>
      </w:r>
    </w:p>
    <w:p w:rsidR="00602F46" w:rsidRPr="00BB0883" w:rsidRDefault="00602F46" w:rsidP="00BB0883">
      <w:pPr>
        <w:ind w:firstLine="709"/>
        <w:jc w:val="both"/>
        <w:rPr>
          <w:rFonts w:ascii="Arial" w:hAnsi="Arial" w:cs="Arial"/>
        </w:rPr>
      </w:pPr>
      <w:r w:rsidRPr="00BB0883">
        <w:rPr>
          <w:rStyle w:val="412pt"/>
          <w:rFonts w:ascii="Arial" w:hAnsi="Arial" w:cs="Arial"/>
        </w:rPr>
        <w:t xml:space="preserve">Территории общего пользования </w:t>
      </w:r>
      <w:r w:rsidRPr="00BB0883">
        <w:rPr>
          <w:rFonts w:ascii="Arial" w:hAnsi="Arial" w:cs="Arial"/>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02F46" w:rsidRPr="00BB0883" w:rsidRDefault="00602F46" w:rsidP="00BB0883">
      <w:pPr>
        <w:ind w:firstLine="709"/>
        <w:jc w:val="both"/>
        <w:rPr>
          <w:rStyle w:val="412pt"/>
          <w:rFonts w:ascii="Arial" w:hAnsi="Arial" w:cs="Arial"/>
        </w:rPr>
      </w:pPr>
      <w:r w:rsidRPr="00BB0883">
        <w:rPr>
          <w:rStyle w:val="412pt"/>
          <w:rFonts w:ascii="Arial" w:hAnsi="Arial" w:cs="Arial"/>
        </w:rPr>
        <w:t xml:space="preserve">Улично-дорожная сеть (УДС) </w:t>
      </w:r>
      <w:r w:rsidRPr="00BB0883">
        <w:rPr>
          <w:rStyle w:val="412pt"/>
          <w:rFonts w:ascii="Arial" w:hAnsi="Arial" w:cs="Arial"/>
          <w:b w:val="0"/>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Устойчивое развитие территорий </w:t>
      </w:r>
      <w:r w:rsidRPr="00BB0883">
        <w:rPr>
          <w:rStyle w:val="412pt"/>
          <w:rFonts w:ascii="Arial" w:hAnsi="Arial" w:cs="Arial"/>
          <w:b w:val="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 xml:space="preserve">Элемент планировочной структуры </w:t>
      </w:r>
      <w:r w:rsidRPr="00BB0883">
        <w:rPr>
          <w:rStyle w:val="412pt"/>
          <w:rFonts w:ascii="Arial" w:hAnsi="Arial" w:cs="Arial"/>
          <w:b w:val="0"/>
        </w:rPr>
        <w:t>- часть территории поселения, городского округа или межселенной территории муниципального района (район; микрорайон; квартал; улично-дорожная сеть; территория общего пользования;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w:t>
      </w:r>
    </w:p>
    <w:p w:rsidR="00602F46" w:rsidRPr="00BB0883" w:rsidRDefault="00602F46" w:rsidP="00BB0883">
      <w:pPr>
        <w:ind w:firstLine="709"/>
        <w:jc w:val="both"/>
        <w:rPr>
          <w:rStyle w:val="412pt"/>
          <w:rFonts w:ascii="Arial" w:hAnsi="Arial" w:cs="Arial"/>
          <w:b w:val="0"/>
        </w:rPr>
      </w:pPr>
      <w:r w:rsidRPr="00BB0883">
        <w:rPr>
          <w:rStyle w:val="412pt"/>
          <w:rFonts w:ascii="Arial" w:hAnsi="Arial" w:cs="Arial"/>
        </w:rPr>
        <w:t>Этаж</w:t>
      </w:r>
      <w:r w:rsidRPr="00BB0883">
        <w:rPr>
          <w:rStyle w:val="412pt"/>
          <w:rFonts w:ascii="Arial" w:hAnsi="Arial" w:cs="Arial"/>
          <w:b w:val="0"/>
        </w:rPr>
        <w:t xml:space="preserve"> -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w:t>
      </w:r>
      <w:r w:rsidRPr="00BB0883">
        <w:rPr>
          <w:rStyle w:val="412pt"/>
          <w:rFonts w:ascii="Arial" w:hAnsi="Arial" w:cs="Arial"/>
          <w:b w:val="0"/>
        </w:rPr>
        <w:lastRenderedPageBreak/>
        <w:t>взаимного расположения отметки пола и планировочной отметки земли.</w:t>
      </w:r>
    </w:p>
    <w:p w:rsidR="00602F46" w:rsidRPr="00BB0883" w:rsidRDefault="00602F46" w:rsidP="00BB0883">
      <w:pPr>
        <w:pStyle w:val="20"/>
        <w:shd w:val="clear" w:color="auto" w:fill="auto"/>
        <w:tabs>
          <w:tab w:val="left" w:pos="1434"/>
        </w:tabs>
        <w:spacing w:after="0" w:line="240" w:lineRule="auto"/>
        <w:ind w:firstLine="709"/>
        <w:jc w:val="both"/>
        <w:rPr>
          <w:rStyle w:val="412pt"/>
          <w:rFonts w:ascii="Arial" w:hAnsi="Arial" w:cs="Arial"/>
          <w:b w:val="0"/>
        </w:rPr>
      </w:pPr>
      <w:r w:rsidRPr="00BB0883">
        <w:rPr>
          <w:rStyle w:val="412pt"/>
          <w:rFonts w:ascii="Arial" w:hAnsi="Arial" w:cs="Arial"/>
        </w:rPr>
        <w:t>Этажность здания</w:t>
      </w:r>
      <w:r w:rsidRPr="00BB0883">
        <w:rPr>
          <w:rStyle w:val="412pt"/>
          <w:rFonts w:ascii="Arial" w:hAnsi="Arial" w:cs="Arial"/>
          <w:b w:val="0"/>
        </w:rPr>
        <w:t xml:space="preserve"> - число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w:t>
      </w:r>
    </w:p>
    <w:p w:rsidR="00602F46" w:rsidRPr="00BB0883" w:rsidRDefault="00602F46" w:rsidP="00BB0883">
      <w:pPr>
        <w:pStyle w:val="20"/>
        <w:shd w:val="clear" w:color="auto" w:fill="auto"/>
        <w:tabs>
          <w:tab w:val="left" w:pos="1434"/>
        </w:tabs>
        <w:spacing w:after="0" w:line="240" w:lineRule="auto"/>
        <w:ind w:firstLine="709"/>
        <w:jc w:val="both"/>
        <w:rPr>
          <w:rStyle w:val="412pt"/>
          <w:rFonts w:ascii="Arial" w:hAnsi="Arial" w:cs="Arial"/>
          <w:b w:val="0"/>
        </w:rPr>
      </w:pPr>
    </w:p>
    <w:p w:rsidR="00602F46" w:rsidRPr="00BB0883" w:rsidRDefault="00602F46" w:rsidP="00BB0883">
      <w:pPr>
        <w:ind w:firstLine="709"/>
        <w:jc w:val="both"/>
        <w:rPr>
          <w:rFonts w:ascii="Arial" w:hAnsi="Arial" w:cs="Arial"/>
          <w:b/>
        </w:rPr>
      </w:pPr>
      <w:r w:rsidRPr="00BB0883">
        <w:rPr>
          <w:rFonts w:ascii="Arial" w:hAnsi="Arial" w:cs="Arial"/>
          <w:b/>
        </w:rPr>
        <w:t>3.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w:t>
      </w:r>
    </w:p>
    <w:p w:rsidR="00602F46" w:rsidRPr="00BB0883" w:rsidRDefault="00602F46" w:rsidP="00BB0883">
      <w:pPr>
        <w:ind w:firstLine="709"/>
        <w:jc w:val="both"/>
        <w:rPr>
          <w:rFonts w:ascii="Arial" w:hAnsi="Arial" w:cs="Arial"/>
          <w:b/>
          <w:color w:val="auto"/>
        </w:rPr>
      </w:pPr>
      <w:r w:rsidRPr="00BB0883">
        <w:rPr>
          <w:rFonts w:ascii="Arial" w:hAnsi="Arial" w:cs="Arial"/>
          <w:b/>
          <w:color w:val="auto"/>
        </w:rPr>
        <w:t>3.1. Транспортная инфраструктура.</w:t>
      </w:r>
    </w:p>
    <w:p w:rsidR="00602F46" w:rsidRPr="00BB0883" w:rsidRDefault="00602F46" w:rsidP="00BB0883">
      <w:pPr>
        <w:ind w:firstLine="709"/>
        <w:jc w:val="both"/>
        <w:rPr>
          <w:rFonts w:ascii="Arial" w:hAnsi="Arial" w:cs="Arial"/>
          <w:color w:val="auto"/>
        </w:rPr>
      </w:pPr>
      <w:r w:rsidRPr="00BB0883">
        <w:rPr>
          <w:rFonts w:ascii="Arial" w:hAnsi="Arial" w:cs="Arial"/>
          <w:color w:val="auto"/>
        </w:rPr>
        <w:t>3.1.1. Строительство и реконструкцию улиц и дорог поселения следует осуществлять с целью повышения единства и связности сети, достижения возможно большего разделения основных и местных транспортных потоков, их дифференциации по видам транспорта и скорости движения, изоляции транзитного и грузового автомобильного движения от жилой застройки, а также при необходимости повышения уровня благоустройства территории и оздоровления окружающей среды.</w:t>
      </w:r>
    </w:p>
    <w:p w:rsidR="00602F46" w:rsidRPr="00BB0883" w:rsidRDefault="00602F46" w:rsidP="00BB0883">
      <w:pPr>
        <w:ind w:firstLine="709"/>
        <w:jc w:val="both"/>
        <w:rPr>
          <w:rFonts w:ascii="Arial" w:hAnsi="Arial" w:cs="Arial"/>
          <w:color w:val="auto"/>
        </w:rPr>
      </w:pPr>
      <w:r w:rsidRPr="00BB0883">
        <w:rPr>
          <w:rFonts w:ascii="Arial" w:hAnsi="Arial" w:cs="Arial"/>
          <w:color w:val="auto"/>
        </w:rPr>
        <w:t>3.1.2. Разработка проектов на строительство и реконструкцию улиц и дорог осуществляется на основании технического задания местных органов управления и в соответствии с решениями генерального плана поселения, комплексной схемой развития всех видов транспорта, проектов застройки кварталов и микрорайонов.</w:t>
      </w:r>
    </w:p>
    <w:p w:rsidR="00602F46" w:rsidRPr="00BB0883" w:rsidRDefault="00602F46" w:rsidP="00BB0883">
      <w:pPr>
        <w:ind w:firstLine="709"/>
        <w:jc w:val="both"/>
        <w:rPr>
          <w:rFonts w:ascii="Arial" w:hAnsi="Arial" w:cs="Arial"/>
          <w:color w:val="auto"/>
        </w:rPr>
      </w:pPr>
      <w:r w:rsidRPr="00BB0883">
        <w:rPr>
          <w:rFonts w:ascii="Arial" w:hAnsi="Arial" w:cs="Arial"/>
          <w:color w:val="auto"/>
        </w:rPr>
        <w:t>При проектировании (реконструкции) внешних автомобильных дорог на территории муниципального образования следует руководствоваться СП 34.13330.2012, учитывать требования РНГП Воронежской области.</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xml:space="preserve">3.1.3. Автомобильные дороги должны обеспечивать: безопасное и удобное движение автомобильных и других транспортных средств со скоростями, нагрузками и габаритами, установленными СП 34.13330.2012, а также сервисное обслуживание пользователей автомобильными дорогами и безопасное движение пешеходов, соблюдение принципа зрительного ориентирования водителей; удобное и безопасное расположение примыканий и пересечений; необходимое обустройство автомобильных дорог, в том числе защитными дорожными сооружениями. Надежность конструкций и сооружений автомобильных дорог должна соответствовать требованиям </w:t>
      </w:r>
      <w:r w:rsidRPr="00BB0883">
        <w:rPr>
          <w:rFonts w:ascii="Arial" w:hAnsi="Arial" w:cs="Arial"/>
          <w:color w:val="auto"/>
          <w:lang w:eastAsia="en-US"/>
        </w:rPr>
        <w:t>ГОСТ 27751-2014</w:t>
      </w:r>
      <w:r w:rsidRPr="00BB0883">
        <w:rPr>
          <w:rFonts w:ascii="Arial" w:hAnsi="Arial" w:cs="Arial"/>
          <w:color w:val="auto"/>
        </w:rPr>
        <w:t>.</w:t>
      </w:r>
    </w:p>
    <w:p w:rsidR="00602F46" w:rsidRPr="00BB0883" w:rsidRDefault="00602F46" w:rsidP="00BB0883">
      <w:pPr>
        <w:ind w:firstLine="709"/>
        <w:jc w:val="both"/>
        <w:rPr>
          <w:rFonts w:ascii="Arial" w:hAnsi="Arial" w:cs="Arial"/>
          <w:color w:val="auto"/>
        </w:rPr>
      </w:pPr>
      <w:r w:rsidRPr="00BB0883">
        <w:rPr>
          <w:rFonts w:ascii="Arial" w:hAnsi="Arial" w:cs="Arial"/>
          <w:color w:val="auto"/>
        </w:rPr>
        <w:t>Технические решения проектов новых и реконструируемых улиц и дорог должны приниматься на основе технико-экономических обоснований. Проектное решение должно обеспечивать:</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нормативную скорость, пропускную способность и безопасность движения расчетных потоков транспортных средств и пешеходов в соответствии с установленной категорией улицы и дороги;</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экономичность эксплуатации транспорта (расходование топлива и электроэнергии, снижение уровня отрицательного воздействия транспорта на окружающую среду);</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комплексность архитектурно-планировочной организации и технических решений транспортно-пешеходных путей сообщения;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надежность, прочность, долговечность и высокие эстетические качества транспортных устройств, сооружений и оборудования;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защиту прилегающей застройки от транспортного шума и загазованности;</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комплексность решений вертикальной планировки, систем водоотвода и природоохранных мероприятий;</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предотвращение повышения уровня грунтовых вод в районах застройки;</w:t>
      </w:r>
    </w:p>
    <w:p w:rsidR="00602F46" w:rsidRPr="00BB0883" w:rsidRDefault="00602F46" w:rsidP="00BB0883">
      <w:pPr>
        <w:ind w:firstLine="709"/>
        <w:jc w:val="both"/>
        <w:rPr>
          <w:rFonts w:ascii="Arial" w:hAnsi="Arial" w:cs="Arial"/>
          <w:color w:val="auto"/>
        </w:rPr>
      </w:pPr>
      <w:r w:rsidRPr="00BB0883">
        <w:rPr>
          <w:rFonts w:ascii="Arial" w:hAnsi="Arial" w:cs="Arial"/>
          <w:color w:val="auto"/>
        </w:rPr>
        <w:lastRenderedPageBreak/>
        <w:t>- эффективное использование физико-механических свойств грунтов и материалов, применяемых для устройства земляного полотна, дорожных одежд, искусственных сооружений;</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широкое использование местных строительных материалов, отходов и побочных экологически чистых продуктов промышленного производства;</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высокий уровень индустриализации, механизации и технологичности строительных работ;</w:t>
      </w:r>
    </w:p>
    <w:p w:rsidR="00602F46" w:rsidRPr="00BB0883" w:rsidRDefault="00602F46" w:rsidP="00BB0883">
      <w:pPr>
        <w:ind w:firstLine="709"/>
        <w:jc w:val="both"/>
        <w:rPr>
          <w:rFonts w:ascii="Arial" w:hAnsi="Arial" w:cs="Arial"/>
          <w:color w:val="auto"/>
        </w:rPr>
      </w:pPr>
      <w:r w:rsidRPr="00BB0883">
        <w:rPr>
          <w:rFonts w:ascii="Arial" w:hAnsi="Arial" w:cs="Arial"/>
          <w:color w:val="auto"/>
        </w:rPr>
        <w:t>- эффективное использование единовременных капитальных затрат на строительство транспортных устройств и сооружений, возможность их поэтапного возведения, а при необходимости расширения и усиления.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3.1.4. Улично-дорожная сеть территории поселения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территория, занимаемая УДС, относится к землям общего пользования.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поселения. Установление (изменение или отмена) красных линий играет основополагающую роль при выполнении мероприятий по организации строительства (реконструкции) объектов дорожно-транспортной инфраструктуры и инженерно-технического обеспечения.</w:t>
      </w:r>
    </w:p>
    <w:p w:rsidR="00602F46" w:rsidRPr="00BB0883" w:rsidRDefault="00602F46" w:rsidP="00BB0883">
      <w:pPr>
        <w:ind w:firstLine="709"/>
        <w:jc w:val="both"/>
        <w:rPr>
          <w:rFonts w:ascii="Arial" w:hAnsi="Arial" w:cs="Arial"/>
          <w:color w:val="auto"/>
        </w:rPr>
      </w:pPr>
      <w:r w:rsidRPr="00BB0883">
        <w:rPr>
          <w:rFonts w:ascii="Arial" w:hAnsi="Arial" w:cs="Arial"/>
          <w:color w:val="auto"/>
        </w:rPr>
        <w:t>3.1.5. Подъезд пожарных автомобилей к зданиям и сооружениям различного функционального назначения должен быть обеспечен в соответствии с требованиями СП 4.13130.2013. Ширина проездов для пожарной техники, расстояние от внутреннего края проезда до стены здания или сооружения определяется в зависимости от высоты зданий или сооружений.</w:t>
      </w:r>
    </w:p>
    <w:p w:rsidR="00602F46" w:rsidRPr="00BB0883" w:rsidRDefault="00602F46" w:rsidP="00BB0883">
      <w:pPr>
        <w:ind w:firstLine="709"/>
        <w:jc w:val="both"/>
        <w:rPr>
          <w:rFonts w:ascii="Arial" w:hAnsi="Arial" w:cs="Arial"/>
          <w:color w:val="auto"/>
        </w:rPr>
      </w:pPr>
      <w:r w:rsidRPr="00BB0883">
        <w:rPr>
          <w:rFonts w:ascii="Arial" w:hAnsi="Arial" w:cs="Arial"/>
          <w:color w:val="auto"/>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w:t>
      </w:r>
    </w:p>
    <w:p w:rsidR="00602F46" w:rsidRPr="00BB0883" w:rsidRDefault="00602F46" w:rsidP="00BB0883">
      <w:pPr>
        <w:ind w:firstLine="709"/>
        <w:jc w:val="both"/>
        <w:rPr>
          <w:rFonts w:ascii="Arial" w:hAnsi="Arial" w:cs="Arial"/>
          <w:color w:val="auto"/>
        </w:rPr>
      </w:pPr>
      <w:r w:rsidRPr="00BB0883">
        <w:rPr>
          <w:rFonts w:ascii="Arial" w:hAnsi="Arial" w:cs="Arial"/>
          <w:color w:val="auto"/>
        </w:rPr>
        <w:t>При проектировании новых, реконструкции существующих, а также подлежащих капитальному ремонту и приспособлению зданий и сооружений следует выполнять требования СП 59.13330.2016 по обеспечению доступности зданий и сооружений для МГН, которые распространяются в т. ч. на подходы к зданиям и сооружениям, входные узлы, пути эвакуации, помещения проживания и для предоставления услуг (обслуживания) и места приложения труда.</w:t>
      </w:r>
    </w:p>
    <w:p w:rsidR="00602F46" w:rsidRPr="00BB0883" w:rsidRDefault="00602F46" w:rsidP="00BB0883">
      <w:pPr>
        <w:pStyle w:val="20"/>
        <w:shd w:val="clear" w:color="auto" w:fill="auto"/>
        <w:tabs>
          <w:tab w:val="left" w:pos="1434"/>
        </w:tabs>
        <w:spacing w:after="0" w:line="240" w:lineRule="auto"/>
        <w:ind w:firstLine="709"/>
        <w:jc w:val="both"/>
        <w:rPr>
          <w:rFonts w:ascii="Arial" w:hAnsi="Arial" w:cs="Arial"/>
          <w:sz w:val="24"/>
          <w:szCs w:val="24"/>
        </w:rPr>
      </w:pPr>
      <w:r w:rsidRPr="00BB0883">
        <w:rPr>
          <w:rFonts w:ascii="Arial" w:hAnsi="Arial" w:cs="Arial"/>
          <w:sz w:val="24"/>
          <w:szCs w:val="24"/>
        </w:rPr>
        <w:t>3.1.6. Расчетные показатели минимально допустимого уровня обеспеченности объектами местного значения, относящихся к транспортной инфраструктуре (автомобильные дороги общего пользования местного значения), и расчетные показатели максимально допустимого уровня территориальной доступности таких объектов приведены в табл. 1.</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4"/>
        </w:tabs>
        <w:spacing w:after="0" w:line="240" w:lineRule="auto"/>
        <w:ind w:firstLine="851"/>
        <w:jc w:val="right"/>
        <w:rPr>
          <w:rFonts w:ascii="Arial" w:hAnsi="Arial" w:cs="Arial"/>
          <w:b/>
          <w:sz w:val="24"/>
          <w:szCs w:val="24"/>
        </w:rPr>
      </w:pPr>
      <w:r w:rsidRPr="00BB0883">
        <w:rPr>
          <w:rFonts w:ascii="Arial" w:hAnsi="Arial" w:cs="Arial"/>
          <w:b/>
          <w:sz w:val="24"/>
          <w:szCs w:val="24"/>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01"/>
        <w:gridCol w:w="2268"/>
        <w:gridCol w:w="1261"/>
        <w:gridCol w:w="440"/>
        <w:gridCol w:w="841"/>
        <w:gridCol w:w="860"/>
        <w:gridCol w:w="420"/>
        <w:gridCol w:w="1422"/>
      </w:tblGrid>
      <w:tr w:rsidR="00602F46" w:rsidRPr="006B5475" w:rsidTr="006B5475">
        <w:tc>
          <w:tcPr>
            <w:tcW w:w="534" w:type="dxa"/>
            <w:vAlign w:val="center"/>
          </w:tcPr>
          <w:p w:rsidR="00602F46" w:rsidRPr="006B5475" w:rsidRDefault="00602F46" w:rsidP="00BB0883">
            <w:pPr>
              <w:pStyle w:val="20"/>
              <w:shd w:val="clear" w:color="auto" w:fill="auto"/>
              <w:spacing w:after="0" w:line="240" w:lineRule="auto"/>
              <w:jc w:val="center"/>
              <w:rPr>
                <w:rFonts w:ascii="Arial" w:hAnsi="Arial" w:cs="Arial"/>
                <w:szCs w:val="24"/>
              </w:rPr>
            </w:pPr>
            <w:bookmarkStart w:id="4" w:name="bookmark23"/>
            <w:r w:rsidRPr="006B5475">
              <w:rPr>
                <w:rStyle w:val="210pt"/>
                <w:rFonts w:ascii="Arial" w:hAnsi="Arial" w:cs="Arial"/>
                <w:sz w:val="22"/>
                <w:szCs w:val="24"/>
              </w:rPr>
              <w:t>№ п/п</w:t>
            </w:r>
          </w:p>
        </w:tc>
        <w:tc>
          <w:tcPr>
            <w:tcW w:w="1701"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Наименование объекта</w:t>
            </w:r>
          </w:p>
        </w:tc>
        <w:tc>
          <w:tcPr>
            <w:tcW w:w="2268" w:type="dxa"/>
            <w:vAlign w:val="center"/>
          </w:tcPr>
          <w:p w:rsidR="00602F46" w:rsidRPr="006B5475" w:rsidRDefault="00602F46" w:rsidP="00BB0883">
            <w:pPr>
              <w:jc w:val="center"/>
              <w:rPr>
                <w:rFonts w:ascii="Arial" w:hAnsi="Arial" w:cs="Arial"/>
                <w:sz w:val="22"/>
              </w:rPr>
            </w:pPr>
            <w:r w:rsidRPr="006B5475">
              <w:rPr>
                <w:rFonts w:ascii="Arial" w:hAnsi="Arial" w:cs="Arial"/>
                <w:sz w:val="22"/>
              </w:rPr>
              <w:t>Расчетный показатель, ед. изм.</w:t>
            </w:r>
          </w:p>
        </w:tc>
        <w:tc>
          <w:tcPr>
            <w:tcW w:w="5244" w:type="dxa"/>
            <w:gridSpan w:val="6"/>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Значение расчетного показателя</w:t>
            </w:r>
          </w:p>
        </w:tc>
      </w:tr>
      <w:tr w:rsidR="00602F46" w:rsidRPr="006B5475" w:rsidTr="006B5475">
        <w:tc>
          <w:tcPr>
            <w:tcW w:w="534" w:type="dxa"/>
            <w:vAlign w:val="center"/>
          </w:tcPr>
          <w:p w:rsidR="00602F46" w:rsidRPr="006B5475" w:rsidRDefault="00602F46" w:rsidP="00BB0883">
            <w:pPr>
              <w:pStyle w:val="20"/>
              <w:shd w:val="clear" w:color="auto" w:fill="auto"/>
              <w:spacing w:after="0" w:line="240" w:lineRule="auto"/>
              <w:jc w:val="center"/>
              <w:rPr>
                <w:rStyle w:val="210pt"/>
                <w:rFonts w:ascii="Arial" w:hAnsi="Arial" w:cs="Arial"/>
                <w:sz w:val="22"/>
                <w:szCs w:val="24"/>
              </w:rPr>
            </w:pPr>
            <w:r w:rsidRPr="006B5475">
              <w:rPr>
                <w:rStyle w:val="210pt"/>
                <w:rFonts w:ascii="Arial" w:hAnsi="Arial" w:cs="Arial"/>
                <w:sz w:val="22"/>
                <w:szCs w:val="24"/>
              </w:rPr>
              <w:t>1</w:t>
            </w:r>
          </w:p>
        </w:tc>
        <w:tc>
          <w:tcPr>
            <w:tcW w:w="9213" w:type="dxa"/>
            <w:gridSpan w:val="8"/>
            <w:vAlign w:val="center"/>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Автомобильные дороги общего пользования местного значения</w:t>
            </w:r>
          </w:p>
        </w:tc>
      </w:tr>
      <w:tr w:rsidR="00602F46" w:rsidRPr="006B5475" w:rsidTr="006B5475">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1.1</w:t>
            </w:r>
          </w:p>
        </w:tc>
        <w:tc>
          <w:tcPr>
            <w:tcW w:w="1701" w:type="dxa"/>
            <w:vMerge w:val="restart"/>
          </w:tcPr>
          <w:p w:rsidR="00602F46" w:rsidRPr="006B5475" w:rsidRDefault="00602F46" w:rsidP="00BB0883">
            <w:pPr>
              <w:rPr>
                <w:rFonts w:ascii="Arial" w:hAnsi="Arial" w:cs="Arial"/>
                <w:sz w:val="22"/>
              </w:rPr>
            </w:pPr>
            <w:r w:rsidRPr="006B5475">
              <w:rPr>
                <w:rFonts w:ascii="Arial" w:hAnsi="Arial" w:cs="Arial"/>
                <w:sz w:val="22"/>
              </w:rPr>
              <w:t>Общественный пассажирский транспорт</w:t>
            </w:r>
          </w:p>
        </w:tc>
        <w:tc>
          <w:tcPr>
            <w:tcW w:w="2268" w:type="dxa"/>
          </w:tcPr>
          <w:p w:rsidR="00602F46" w:rsidRPr="006B5475" w:rsidRDefault="00602F46" w:rsidP="00BB0883">
            <w:pPr>
              <w:rPr>
                <w:rFonts w:ascii="Arial" w:hAnsi="Arial" w:cs="Arial"/>
                <w:sz w:val="22"/>
              </w:rPr>
            </w:pPr>
            <w:r w:rsidRPr="006B5475">
              <w:rPr>
                <w:rFonts w:ascii="Arial" w:hAnsi="Arial" w:cs="Arial"/>
                <w:sz w:val="22"/>
              </w:rPr>
              <w:t xml:space="preserve">Норма </w:t>
            </w:r>
            <w:r w:rsidRPr="006B5475">
              <w:rPr>
                <w:rStyle w:val="210pt"/>
                <w:rFonts w:ascii="Arial" w:hAnsi="Arial" w:cs="Arial"/>
                <w:sz w:val="22"/>
                <w:szCs w:val="24"/>
              </w:rPr>
              <w:t xml:space="preserve">наполнения подвижного состава общественного </w:t>
            </w:r>
            <w:r w:rsidRPr="006B5475">
              <w:rPr>
                <w:rStyle w:val="210pt"/>
                <w:rFonts w:ascii="Arial" w:hAnsi="Arial" w:cs="Arial"/>
                <w:sz w:val="22"/>
                <w:szCs w:val="24"/>
              </w:rPr>
              <w:lastRenderedPageBreak/>
              <w:t>пассажирского транспорта на расчетный срок, чел./кв.м свободной площади пола пассажирского салона</w:t>
            </w:r>
          </w:p>
        </w:tc>
        <w:tc>
          <w:tcPr>
            <w:tcW w:w="5244" w:type="dxa"/>
            <w:gridSpan w:val="6"/>
          </w:tcPr>
          <w:p w:rsidR="00602F46" w:rsidRPr="006B5475" w:rsidRDefault="00602F46" w:rsidP="00BB0883">
            <w:pPr>
              <w:jc w:val="center"/>
              <w:rPr>
                <w:rFonts w:ascii="Arial" w:hAnsi="Arial" w:cs="Arial"/>
                <w:sz w:val="22"/>
              </w:rPr>
            </w:pPr>
            <w:r w:rsidRPr="006B5475">
              <w:rPr>
                <w:rFonts w:ascii="Arial" w:hAnsi="Arial" w:cs="Arial"/>
                <w:sz w:val="22"/>
              </w:rPr>
              <w:lastRenderedPageBreak/>
              <w:t>4</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Расчетная скорость движения, км/ч</w:t>
            </w:r>
          </w:p>
        </w:tc>
        <w:tc>
          <w:tcPr>
            <w:tcW w:w="5244" w:type="dxa"/>
            <w:gridSpan w:val="6"/>
          </w:tcPr>
          <w:p w:rsidR="00602F46" w:rsidRPr="006B5475" w:rsidRDefault="00602F46" w:rsidP="00BB0883">
            <w:pPr>
              <w:jc w:val="center"/>
              <w:rPr>
                <w:rFonts w:ascii="Arial" w:hAnsi="Arial" w:cs="Arial"/>
                <w:sz w:val="22"/>
              </w:rPr>
            </w:pPr>
            <w:r w:rsidRPr="006B5475">
              <w:rPr>
                <w:rFonts w:ascii="Arial" w:hAnsi="Arial" w:cs="Arial"/>
                <w:sz w:val="22"/>
              </w:rPr>
              <w:t>40</w:t>
            </w:r>
          </w:p>
        </w:tc>
      </w:tr>
      <w:tr w:rsidR="00602F46" w:rsidRPr="006B5475" w:rsidTr="006B5475">
        <w:trPr>
          <w:trHeight w:val="1610"/>
        </w:trPr>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Максимальное расстояние между остановочными пунктами на линиях общественного пассажирского транспорта, м</w:t>
            </w:r>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В пределах населенных пунктов </w:t>
            </w:r>
            <w:r w:rsidRPr="006B5475">
              <w:rPr>
                <w:rFonts w:ascii="Arial" w:hAnsi="Arial" w:cs="Arial"/>
                <w:sz w:val="22"/>
              </w:rPr>
              <w:t>–</w:t>
            </w:r>
            <w:r w:rsidRPr="006B5475">
              <w:rPr>
                <w:rStyle w:val="210pt"/>
                <w:rFonts w:ascii="Arial" w:hAnsi="Arial" w:cs="Arial"/>
                <w:sz w:val="22"/>
                <w:szCs w:val="24"/>
              </w:rPr>
              <w:t>800</w:t>
            </w:r>
          </w:p>
        </w:tc>
      </w:tr>
      <w:tr w:rsidR="00602F46" w:rsidRPr="006B5475" w:rsidTr="006B5475">
        <w:trPr>
          <w:trHeight w:val="639"/>
        </w:trPr>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Размещение остановочных площадок автобусов</w:t>
            </w:r>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За перекрестками </w:t>
            </w:r>
            <w:r w:rsidRPr="006B5475">
              <w:rPr>
                <w:rFonts w:ascii="Arial" w:hAnsi="Arial" w:cs="Arial"/>
                <w:sz w:val="22"/>
              </w:rPr>
              <w:t>–</w:t>
            </w:r>
            <w:r w:rsidRPr="006B5475">
              <w:rPr>
                <w:rStyle w:val="210pt"/>
                <w:rFonts w:ascii="Arial" w:hAnsi="Arial" w:cs="Arial"/>
                <w:sz w:val="22"/>
                <w:szCs w:val="24"/>
              </w:rPr>
              <w:t xml:space="preserve"> не менее 25 м до стоп-линии; перед перекрестками </w:t>
            </w:r>
            <w:r w:rsidRPr="006B5475">
              <w:rPr>
                <w:rFonts w:ascii="Arial" w:hAnsi="Arial" w:cs="Arial"/>
                <w:sz w:val="22"/>
              </w:rPr>
              <w:t>–</w:t>
            </w:r>
            <w:r w:rsidRPr="006B5475">
              <w:rPr>
                <w:rStyle w:val="210pt"/>
                <w:rFonts w:ascii="Arial" w:hAnsi="Arial" w:cs="Arial"/>
                <w:sz w:val="22"/>
                <w:szCs w:val="24"/>
              </w:rPr>
              <w:t xml:space="preserve"> не менее 40 м до стоп-линии; за пешеходными переходами </w:t>
            </w:r>
            <w:r w:rsidRPr="006B5475">
              <w:rPr>
                <w:rFonts w:ascii="Arial" w:hAnsi="Arial" w:cs="Arial"/>
                <w:sz w:val="22"/>
              </w:rPr>
              <w:t>–</w:t>
            </w:r>
            <w:r w:rsidRPr="006B5475">
              <w:rPr>
                <w:rStyle w:val="210pt"/>
                <w:rFonts w:ascii="Arial" w:hAnsi="Arial" w:cs="Arial"/>
                <w:sz w:val="22"/>
                <w:szCs w:val="24"/>
              </w:rPr>
              <w:t xml:space="preserve"> не менее 5 м</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Длина остановочной площадки, м</w:t>
            </w:r>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20 м на один автобус, но не более 60 м</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Ширина остановочной площадки в заездном кармане, м</w:t>
            </w:r>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Равно ширине основных полос проезжей части</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(дальность пешеходного подхода до ближайшей остановки общественного транспорта, м)</w:t>
            </w:r>
          </w:p>
        </w:tc>
        <w:tc>
          <w:tcPr>
            <w:tcW w:w="5244" w:type="dxa"/>
            <w:gridSpan w:val="6"/>
          </w:tcPr>
          <w:p w:rsidR="00602F46" w:rsidRPr="006B5475" w:rsidRDefault="00602F46" w:rsidP="00BB0883">
            <w:pPr>
              <w:jc w:val="center"/>
              <w:rPr>
                <w:rFonts w:ascii="Arial" w:hAnsi="Arial" w:cs="Arial"/>
                <w:sz w:val="22"/>
              </w:rPr>
            </w:pPr>
            <w:r w:rsidRPr="006B5475">
              <w:rPr>
                <w:rFonts w:ascii="Arial" w:hAnsi="Arial" w:cs="Arial"/>
                <w:sz w:val="22"/>
              </w:rPr>
              <w:t>В жилых районах –800</w:t>
            </w:r>
          </w:p>
        </w:tc>
      </w:tr>
      <w:tr w:rsidR="00602F46" w:rsidRPr="006B5475" w:rsidTr="006B5475">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1.2</w:t>
            </w:r>
          </w:p>
        </w:tc>
        <w:tc>
          <w:tcPr>
            <w:tcW w:w="1701" w:type="dxa"/>
            <w:vMerge w:val="restart"/>
          </w:tcPr>
          <w:p w:rsidR="00602F46" w:rsidRPr="006B5475" w:rsidRDefault="00602F46" w:rsidP="00BB0883">
            <w:pPr>
              <w:rPr>
                <w:rFonts w:ascii="Arial" w:hAnsi="Arial" w:cs="Arial"/>
                <w:sz w:val="22"/>
              </w:rPr>
            </w:pPr>
            <w:r w:rsidRPr="006B5475">
              <w:rPr>
                <w:rFonts w:ascii="Arial" w:hAnsi="Arial" w:cs="Arial"/>
                <w:sz w:val="22"/>
              </w:rPr>
              <w:t>Улично-дорожная сеть</w:t>
            </w:r>
          </w:p>
        </w:tc>
        <w:tc>
          <w:tcPr>
            <w:tcW w:w="2268" w:type="dxa"/>
          </w:tcPr>
          <w:p w:rsidR="00602F46" w:rsidRPr="006B5475" w:rsidRDefault="00602F46" w:rsidP="00BB0883">
            <w:pPr>
              <w:rPr>
                <w:rFonts w:ascii="Arial" w:hAnsi="Arial" w:cs="Arial"/>
                <w:sz w:val="22"/>
              </w:rPr>
            </w:pPr>
            <w:r w:rsidRPr="006B5475">
              <w:rPr>
                <w:rFonts w:ascii="Arial" w:hAnsi="Arial" w:cs="Arial"/>
                <w:sz w:val="22"/>
              </w:rPr>
              <w:t>Категория</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Основные улицы</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Местные улицы</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Местные дороги</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Проезды</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Fonts w:ascii="Arial" w:hAnsi="Arial" w:cs="Arial"/>
                <w:sz w:val="22"/>
              </w:rPr>
              <w:t>Назначение</w:t>
            </w:r>
          </w:p>
        </w:tc>
        <w:tc>
          <w:tcPr>
            <w:tcW w:w="1261" w:type="dxa"/>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Осуществление связей с внешними дорогами, основных транспортных и пешеходных связей </w:t>
            </w:r>
            <w:r w:rsidRPr="006B5475">
              <w:rPr>
                <w:rStyle w:val="210pt"/>
                <w:rFonts w:ascii="Arial" w:hAnsi="Arial" w:cs="Arial"/>
                <w:sz w:val="22"/>
                <w:szCs w:val="24"/>
              </w:rPr>
              <w:lastRenderedPageBreak/>
              <w:t>на всей территории населенного пункта</w:t>
            </w:r>
          </w:p>
        </w:tc>
        <w:tc>
          <w:tcPr>
            <w:tcW w:w="128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lastRenderedPageBreak/>
              <w:t>Обеспечение связи жилой застройки с основными улицами</w:t>
            </w:r>
          </w:p>
        </w:tc>
        <w:tc>
          <w:tcPr>
            <w:tcW w:w="1280"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Обеспечение связи жилых и производственных территорий, обслуживание производственных </w:t>
            </w:r>
            <w:r w:rsidRPr="006B5475">
              <w:rPr>
                <w:rStyle w:val="210pt"/>
                <w:rFonts w:ascii="Arial" w:hAnsi="Arial" w:cs="Arial"/>
                <w:sz w:val="22"/>
                <w:szCs w:val="24"/>
              </w:rPr>
              <w:lastRenderedPageBreak/>
              <w:t>территорий</w:t>
            </w:r>
          </w:p>
        </w:tc>
        <w:tc>
          <w:tcPr>
            <w:tcW w:w="1422" w:type="dxa"/>
          </w:tcPr>
          <w:p w:rsidR="00602F46" w:rsidRPr="006B5475" w:rsidRDefault="00602F46" w:rsidP="00BB0883">
            <w:pPr>
              <w:rPr>
                <w:rFonts w:ascii="Arial" w:hAnsi="Arial" w:cs="Arial"/>
                <w:sz w:val="22"/>
              </w:rPr>
            </w:pPr>
            <w:r w:rsidRPr="006B5475">
              <w:rPr>
                <w:rStyle w:val="210pt"/>
                <w:rFonts w:ascii="Arial" w:hAnsi="Arial" w:cs="Arial"/>
                <w:sz w:val="22"/>
                <w:szCs w:val="24"/>
              </w:rPr>
              <w:lastRenderedPageBreak/>
              <w:t xml:space="preserve">Обеспечение непосредственного подъезда к участкам жилой, производственной и общественной </w:t>
            </w:r>
            <w:r w:rsidRPr="006B5475">
              <w:rPr>
                <w:rStyle w:val="210pt"/>
                <w:rFonts w:ascii="Arial" w:hAnsi="Arial" w:cs="Arial"/>
                <w:sz w:val="22"/>
                <w:szCs w:val="24"/>
              </w:rPr>
              <w:lastRenderedPageBreak/>
              <w:t>застройки</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Расчетная скорость движения, км/ч</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60</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40</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30</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30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Ширина полосы движения, м</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3,5</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3,0</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2,75</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4,5</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Число полос движения (суммарно в двух направлениях)</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2-4</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Fonts w:ascii="Arial" w:hAnsi="Arial" w:cs="Arial"/>
                <w:sz w:val="22"/>
              </w:rPr>
              <w:t>Наименьший радиус кривых в плане без виража, м</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220</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80</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40</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40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Fonts w:ascii="Arial" w:hAnsi="Arial" w:cs="Arial"/>
                <w:sz w:val="22"/>
              </w:rPr>
              <w:t xml:space="preserve">Наибольший продольный уклон, </w:t>
            </w:r>
            <w:r w:rsidRPr="006B5475">
              <w:rPr>
                <w:rStyle w:val="210pt"/>
                <w:rFonts w:ascii="Arial" w:hAnsi="Arial" w:cs="Arial"/>
                <w:sz w:val="22"/>
                <w:szCs w:val="24"/>
                <w:vertAlign w:val="subscript"/>
              </w:rPr>
              <w:t>‰</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70</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80</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80</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80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6B5475">
            <w:pPr>
              <w:pStyle w:val="20"/>
              <w:shd w:val="clear" w:color="auto" w:fill="auto"/>
              <w:spacing w:after="0" w:line="240" w:lineRule="auto"/>
              <w:rPr>
                <w:rFonts w:ascii="Arial" w:hAnsi="Arial" w:cs="Arial"/>
              </w:rPr>
            </w:pPr>
            <w:r w:rsidRPr="006B5475">
              <w:rPr>
                <w:rStyle w:val="210pt"/>
                <w:rFonts w:ascii="Arial" w:hAnsi="Arial" w:cs="Arial"/>
                <w:sz w:val="22"/>
                <w:szCs w:val="24"/>
              </w:rPr>
              <w:t>Ширина</w:t>
            </w:r>
            <w:r w:rsidR="006B5475">
              <w:rPr>
                <w:rStyle w:val="210pt"/>
                <w:rFonts w:ascii="Arial" w:hAnsi="Arial" w:cs="Arial"/>
                <w:sz w:val="22"/>
                <w:szCs w:val="24"/>
              </w:rPr>
              <w:t xml:space="preserve"> </w:t>
            </w:r>
            <w:r w:rsidRPr="006B5475">
              <w:rPr>
                <w:rStyle w:val="210pt"/>
                <w:rFonts w:ascii="Arial" w:hAnsi="Arial" w:cs="Arial"/>
                <w:sz w:val="22"/>
                <w:szCs w:val="24"/>
              </w:rPr>
              <w:t>пешеходной</w:t>
            </w:r>
            <w:r w:rsidR="006B5475">
              <w:rPr>
                <w:rStyle w:val="210pt"/>
                <w:rFonts w:ascii="Arial" w:hAnsi="Arial" w:cs="Arial"/>
                <w:sz w:val="22"/>
                <w:szCs w:val="24"/>
              </w:rPr>
              <w:t xml:space="preserve"> </w:t>
            </w:r>
            <w:r w:rsidRPr="006B5475">
              <w:rPr>
                <w:rStyle w:val="210pt"/>
                <w:rFonts w:ascii="Arial" w:hAnsi="Arial" w:cs="Arial"/>
                <w:sz w:val="22"/>
                <w:szCs w:val="24"/>
              </w:rPr>
              <w:t>части</w:t>
            </w:r>
            <w:r w:rsidR="006B5475">
              <w:rPr>
                <w:rStyle w:val="210pt"/>
                <w:rFonts w:ascii="Arial" w:hAnsi="Arial" w:cs="Arial"/>
                <w:sz w:val="22"/>
                <w:szCs w:val="24"/>
              </w:rPr>
              <w:t xml:space="preserve"> </w:t>
            </w:r>
            <w:r w:rsidRPr="006B5475">
              <w:rPr>
                <w:rStyle w:val="210pt"/>
                <w:rFonts w:ascii="Arial" w:hAnsi="Arial" w:cs="Arial"/>
                <w:sz w:val="22"/>
                <w:szCs w:val="24"/>
              </w:rPr>
              <w:t>тротуара, м</w:t>
            </w:r>
          </w:p>
        </w:tc>
        <w:tc>
          <w:tcPr>
            <w:tcW w:w="1261" w:type="dxa"/>
          </w:tcPr>
          <w:p w:rsidR="00602F46" w:rsidRPr="006B5475" w:rsidRDefault="00602F46" w:rsidP="00BB0883">
            <w:pPr>
              <w:jc w:val="center"/>
              <w:rPr>
                <w:rFonts w:ascii="Arial" w:hAnsi="Arial" w:cs="Arial"/>
                <w:sz w:val="22"/>
              </w:rPr>
            </w:pPr>
            <w:r w:rsidRPr="006B5475">
              <w:rPr>
                <w:rFonts w:ascii="Arial" w:hAnsi="Arial" w:cs="Arial"/>
                <w:sz w:val="22"/>
              </w:rPr>
              <w:t>1,5-2,25</w:t>
            </w:r>
          </w:p>
        </w:tc>
        <w:tc>
          <w:tcPr>
            <w:tcW w:w="1281" w:type="dxa"/>
            <w:gridSpan w:val="2"/>
          </w:tcPr>
          <w:p w:rsidR="00602F46" w:rsidRPr="006B5475" w:rsidRDefault="00602F46" w:rsidP="00BB0883">
            <w:pPr>
              <w:jc w:val="center"/>
              <w:rPr>
                <w:rFonts w:ascii="Arial" w:hAnsi="Arial" w:cs="Arial"/>
                <w:sz w:val="22"/>
              </w:rPr>
            </w:pPr>
            <w:r w:rsidRPr="006B5475">
              <w:rPr>
                <w:rFonts w:ascii="Arial" w:hAnsi="Arial" w:cs="Arial"/>
                <w:sz w:val="22"/>
              </w:rPr>
              <w:t>1,5</w:t>
            </w:r>
          </w:p>
        </w:tc>
        <w:tc>
          <w:tcPr>
            <w:tcW w:w="1280" w:type="dxa"/>
            <w:gridSpan w:val="2"/>
          </w:tcPr>
          <w:p w:rsidR="00602F46" w:rsidRPr="006B5475" w:rsidRDefault="00602F46" w:rsidP="00BB0883">
            <w:pPr>
              <w:jc w:val="center"/>
              <w:rPr>
                <w:rFonts w:ascii="Arial" w:hAnsi="Arial" w:cs="Arial"/>
                <w:sz w:val="22"/>
              </w:rPr>
            </w:pPr>
            <w:r w:rsidRPr="006B5475">
              <w:rPr>
                <w:rFonts w:ascii="Arial" w:hAnsi="Arial" w:cs="Arial"/>
                <w:sz w:val="22"/>
              </w:rPr>
              <w:t>1,0 (допускается устраивать с одной стороны)</w:t>
            </w:r>
          </w:p>
        </w:tc>
        <w:tc>
          <w:tcPr>
            <w:tcW w:w="1422"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Не нормируется</w:t>
            </w:r>
          </w:p>
        </w:tc>
      </w:tr>
      <w:tr w:rsidR="00602F46" w:rsidRPr="006B5475" w:rsidTr="006B5475">
        <w:trPr>
          <w:trHeight w:val="239"/>
        </w:trPr>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1.3</w:t>
            </w:r>
          </w:p>
        </w:tc>
        <w:tc>
          <w:tcPr>
            <w:tcW w:w="1701" w:type="dxa"/>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Парковые дороги, велосипедные дорожки</w:t>
            </w:r>
          </w:p>
        </w:tc>
        <w:tc>
          <w:tcPr>
            <w:tcW w:w="2268" w:type="dxa"/>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Категория</w:t>
            </w:r>
          </w:p>
        </w:tc>
        <w:tc>
          <w:tcPr>
            <w:tcW w:w="1701" w:type="dxa"/>
            <w:gridSpan w:val="2"/>
            <w:vMerge w:val="restart"/>
          </w:tcPr>
          <w:p w:rsidR="00602F46" w:rsidRPr="006B5475" w:rsidRDefault="00602F46" w:rsidP="006B5475">
            <w:pPr>
              <w:jc w:val="center"/>
              <w:rPr>
                <w:rFonts w:ascii="Arial" w:hAnsi="Arial" w:cs="Arial"/>
                <w:color w:val="auto"/>
                <w:sz w:val="22"/>
              </w:rPr>
            </w:pPr>
            <w:r w:rsidRPr="006B5475">
              <w:rPr>
                <w:rFonts w:ascii="Arial" w:hAnsi="Arial" w:cs="Arial"/>
                <w:color w:val="auto"/>
                <w:sz w:val="22"/>
              </w:rPr>
              <w:t>Парковые дороги</w:t>
            </w:r>
          </w:p>
        </w:tc>
        <w:tc>
          <w:tcPr>
            <w:tcW w:w="3543"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Велосипедные дорожки</w:t>
            </w:r>
          </w:p>
        </w:tc>
      </w:tr>
      <w:tr w:rsidR="00602F46" w:rsidRPr="006B5475" w:rsidTr="006B5475">
        <w:trPr>
          <w:trHeight w:val="825"/>
        </w:trPr>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vMerge/>
          </w:tcPr>
          <w:p w:rsidR="00602F46" w:rsidRPr="006B5475" w:rsidRDefault="00602F46" w:rsidP="00BB0883">
            <w:pPr>
              <w:rPr>
                <w:rFonts w:ascii="Arial" w:hAnsi="Arial" w:cs="Arial"/>
                <w:color w:val="auto"/>
                <w:sz w:val="22"/>
              </w:rPr>
            </w:pPr>
          </w:p>
        </w:tc>
        <w:tc>
          <w:tcPr>
            <w:tcW w:w="1701" w:type="dxa"/>
            <w:gridSpan w:val="2"/>
            <w:vMerge/>
          </w:tcPr>
          <w:p w:rsidR="00602F46" w:rsidRPr="006B5475" w:rsidRDefault="00602F46" w:rsidP="00BB0883">
            <w:pPr>
              <w:jc w:val="center"/>
              <w:rPr>
                <w:rFonts w:ascii="Arial" w:hAnsi="Arial" w:cs="Arial"/>
                <w:color w:val="auto"/>
                <w:sz w:val="22"/>
              </w:rPr>
            </w:pP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 составе поперечного профиля УДС</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На рекреационных территориях, в жилых зонах и т. д.</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Fonts w:ascii="Arial" w:hAnsi="Arial" w:cs="Arial"/>
                <w:color w:val="auto"/>
                <w:sz w:val="22"/>
              </w:rPr>
              <w:t>Назначение</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Обслуживание посетителей и территории парка. Движение экологически чистого транспорта, велосипедов, специального транспорта</w:t>
            </w:r>
          </w:p>
        </w:tc>
        <w:tc>
          <w:tcPr>
            <w:tcW w:w="3543"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Движение велосипедного транспорта</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Расчетная скорость движения, км/ч</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40</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vMerge w:val="restart"/>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Ширина полосы движения, м</w:t>
            </w:r>
          </w:p>
        </w:tc>
        <w:tc>
          <w:tcPr>
            <w:tcW w:w="1701" w:type="dxa"/>
            <w:gridSpan w:val="2"/>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3,0</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1,5* / 1,0**</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1,5* / 1,0**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vMerge/>
          </w:tcPr>
          <w:p w:rsidR="00602F46" w:rsidRPr="006B5475" w:rsidRDefault="00602F46" w:rsidP="00BB0883">
            <w:pPr>
              <w:rPr>
                <w:rStyle w:val="210pt"/>
                <w:rFonts w:ascii="Arial" w:hAnsi="Arial" w:cs="Arial"/>
                <w:color w:val="auto"/>
                <w:sz w:val="22"/>
                <w:szCs w:val="24"/>
              </w:rPr>
            </w:pPr>
          </w:p>
        </w:tc>
        <w:tc>
          <w:tcPr>
            <w:tcW w:w="1701" w:type="dxa"/>
            <w:gridSpan w:val="2"/>
            <w:vMerge/>
          </w:tcPr>
          <w:p w:rsidR="00602F46" w:rsidRPr="006B5475" w:rsidRDefault="00602F46" w:rsidP="00BB0883">
            <w:pPr>
              <w:rPr>
                <w:rFonts w:ascii="Arial" w:hAnsi="Arial" w:cs="Arial"/>
                <w:color w:val="auto"/>
                <w:sz w:val="22"/>
              </w:rPr>
            </w:pPr>
          </w:p>
        </w:tc>
        <w:tc>
          <w:tcPr>
            <w:tcW w:w="3543" w:type="dxa"/>
            <w:gridSpan w:val="4"/>
          </w:tcPr>
          <w:p w:rsidR="00602F46" w:rsidRPr="006B5475" w:rsidRDefault="00602F46" w:rsidP="00BB0883">
            <w:pPr>
              <w:rPr>
                <w:rFonts w:ascii="Arial" w:hAnsi="Arial" w:cs="Arial"/>
                <w:color w:val="auto"/>
                <w:sz w:val="22"/>
              </w:rPr>
            </w:pPr>
            <w:r w:rsidRPr="006B5475">
              <w:rPr>
                <w:rFonts w:ascii="Arial" w:hAnsi="Arial" w:cs="Arial"/>
                <w:color w:val="auto"/>
                <w:sz w:val="22"/>
              </w:rPr>
              <w:t>*При движении в одном направлении.</w:t>
            </w:r>
          </w:p>
          <w:p w:rsidR="00602F46" w:rsidRPr="006B5475" w:rsidRDefault="00602F46" w:rsidP="00BB0883">
            <w:pPr>
              <w:rPr>
                <w:rFonts w:ascii="Arial" w:hAnsi="Arial" w:cs="Arial"/>
                <w:color w:val="auto"/>
                <w:sz w:val="22"/>
              </w:rPr>
            </w:pPr>
            <w:r w:rsidRPr="006B5475">
              <w:rPr>
                <w:rFonts w:ascii="Arial" w:hAnsi="Arial" w:cs="Arial"/>
                <w:color w:val="auto"/>
                <w:sz w:val="22"/>
              </w:rPr>
              <w:lastRenderedPageBreak/>
              <w:t>** При движении в двух направлениях.</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Число полос движения (суммарно в двух направлениях)</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1-2 / 2</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1-2 / 2</w:t>
            </w:r>
          </w:p>
        </w:tc>
      </w:tr>
      <w:tr w:rsidR="00602F46" w:rsidRPr="006B5475" w:rsidTr="006B5475">
        <w:trPr>
          <w:trHeight w:val="346"/>
        </w:trPr>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Fonts w:ascii="Arial" w:hAnsi="Arial" w:cs="Arial"/>
                <w:color w:val="auto"/>
                <w:sz w:val="22"/>
              </w:rPr>
              <w:t>Наименьший радиус кривых в плане, м</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75</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25</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25</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color w:val="auto"/>
                <w:sz w:val="22"/>
              </w:rPr>
            </w:pPr>
            <w:r w:rsidRPr="006B5475">
              <w:rPr>
                <w:rFonts w:ascii="Arial" w:hAnsi="Arial" w:cs="Arial"/>
                <w:color w:val="auto"/>
                <w:sz w:val="22"/>
              </w:rPr>
              <w:t xml:space="preserve">Наибольший продольный уклон, </w:t>
            </w:r>
            <w:r w:rsidRPr="006B5475">
              <w:rPr>
                <w:rStyle w:val="210pt"/>
                <w:rFonts w:ascii="Arial" w:hAnsi="Arial" w:cs="Arial"/>
                <w:color w:val="auto"/>
                <w:sz w:val="22"/>
                <w:szCs w:val="24"/>
                <w:vertAlign w:val="subscript"/>
              </w:rPr>
              <w:t>‰</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80</w:t>
            </w:r>
          </w:p>
        </w:tc>
        <w:tc>
          <w:tcPr>
            <w:tcW w:w="170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70</w:t>
            </w:r>
          </w:p>
        </w:tc>
        <w:tc>
          <w:tcPr>
            <w:tcW w:w="1842"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70</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vMerge/>
          </w:tcPr>
          <w:p w:rsidR="00602F46" w:rsidRPr="006B5475" w:rsidRDefault="00602F46" w:rsidP="00BB0883">
            <w:pPr>
              <w:rPr>
                <w:rFonts w:ascii="Arial" w:hAnsi="Arial" w:cs="Arial"/>
                <w:sz w:val="22"/>
              </w:rPr>
            </w:pPr>
          </w:p>
        </w:tc>
        <w:tc>
          <w:tcPr>
            <w:tcW w:w="2268"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244"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Не нормируется</w:t>
            </w:r>
          </w:p>
        </w:tc>
      </w:tr>
      <w:tr w:rsidR="00602F46" w:rsidRPr="006B5475" w:rsidTr="006B5475">
        <w:tc>
          <w:tcPr>
            <w:tcW w:w="534" w:type="dxa"/>
          </w:tcPr>
          <w:p w:rsidR="00602F46" w:rsidRPr="006B5475" w:rsidRDefault="00602F46" w:rsidP="00BB0883">
            <w:pPr>
              <w:jc w:val="center"/>
              <w:rPr>
                <w:rFonts w:ascii="Arial" w:hAnsi="Arial" w:cs="Arial"/>
                <w:sz w:val="22"/>
              </w:rPr>
            </w:pPr>
          </w:p>
        </w:tc>
        <w:tc>
          <w:tcPr>
            <w:tcW w:w="9213" w:type="dxa"/>
            <w:gridSpan w:val="8"/>
          </w:tcPr>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Примечания.</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1) В составе УДС выделяются главные улицы, являющиеся основой архитектурно-планировочной структуры территории населенного пункта.</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2) Ширина улиц и дорог определяется расчетом в зависимости от интенсивности транспортного движения в соответствии с требованиями СП 34.13330.2012, состава  и количества размещаемых в пределах поперечного профиля элементов (проезжих частей, технических полос для прокладки инженерных коммуникаций, тротуаров, зеленых насаждений и др.), с учетом санитарно-гигиенических требований и требований особых обстоятельств. Как правило, ширина улиц и дорог в красных линиях принимается: в поселках и сельских поселениях 20 - 30 м; улиц и дорог местного значения 15 - 25 м.</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 xml:space="preserve">3) Поперечные уклоны элементов поперечного профиля следует принимать: для проезжей части – мин. 10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макс. 30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для тротуара – мин. 5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макс. 20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для велодорожек – мин. 5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макс. 30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4)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СП 51.13330.2011 - не менее 25 м. 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 Тупиковые проезды должны заканчиваться площадками для разворота пожарной техники размером не менее чем 15 x 15 м. Максимальная протяженность тупикового проезда не должна превышать 150 м.</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5)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 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6)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lastRenderedPageBreak/>
              <w:t>7) Улицы и дороги, а также искусственные сооружения на них должны быть оборудованы стационарными наружными осветительными установками. Наружное освещение улиц и дорог следует выполнять в соответствии с Правилами устройства электроустановок и другими утвержденными нормативными документами.</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8)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 до проезжей части, опор, деревьев - 0,75; до тротуаров - 0,5; до стоянок автомобилей и остановок общественного транспорта – 1,5. Допускается устраивать велосипедные полосы по краю проезжей части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 Велосипедные дорожки должны иметь твердое покрытие из асфальтобетона, бетона или каменных материалов, обработанных вящущим.</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 xml:space="preserve">9) Продольные уклоны тротуаров и пешеходных дорожек следует принимать не более 60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а в горных условиях и в районах с сильно пересеченной местностью - не более 100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при протяженности этого уклона не более 300 м. При больших уклонах или большей протяженности участков следует предусматривать устройство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В районах с частыми гололедами продольный уклон тротуаров и пешеходных дорожек не должен превышать 40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при продольных уклонах тротуаров более  и устройстве лестниц их следует оборудовать поручнями. Поперечный уклон тротуаров следует принимать 10-15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 xml:space="preserve">, в стесненных условиях и при реконструкции до 25 </w:t>
            </w:r>
            <w:r w:rsidRPr="006B5475">
              <w:rPr>
                <w:rStyle w:val="210pt"/>
                <w:rFonts w:ascii="Arial" w:hAnsi="Arial" w:cs="Arial"/>
                <w:color w:val="auto"/>
                <w:sz w:val="22"/>
                <w:szCs w:val="24"/>
                <w:vertAlign w:val="subscript"/>
              </w:rPr>
              <w:t>‰</w:t>
            </w:r>
            <w:r w:rsidRPr="006B5475">
              <w:rPr>
                <w:rStyle w:val="210pt"/>
                <w:rFonts w:ascii="Arial" w:hAnsi="Arial" w:cs="Arial"/>
                <w:color w:val="auto"/>
                <w:sz w:val="22"/>
                <w:szCs w:val="24"/>
              </w:rPr>
              <w:t>.</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10) При непосредственном примыкании тротуаров к стенам зданий, подпорным стенкам или оградам следует увеличивать их ширину не менее чем на 0,5 м. В ширину пешеходной части тротуаров и дорожек не включаются площади, необходимые для размещения киосков, скамеек и т. п.</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11) На путях движения пешеходов следует предусматривать условия безопасного и комфортного передвижения МГН в соответствии с СП 59.13330.2016. Должен быть обеспечен  беспрепятственный доступ  МГН к специализированным парковочным местам и остановочным пунктам общественного транспорта.</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12) Нормы расчета сооружений и устройств для хранения и обслуживания транспортных средств и соответствующих земельных участков следует принимать в соответствии с требованиями СП 42.13330.2016.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общеобразовательных и дошкольных образовательных организаций, следует принимать с учетом СанПиН 2.2.1/2.1.1.1200, нормативных документов по пожарной безопасности и СП 113.13330.2016.</w:t>
            </w:r>
          </w:p>
        </w:tc>
      </w:tr>
    </w:tbl>
    <w:bookmarkEnd w:id="4"/>
    <w:p w:rsidR="00602F46" w:rsidRPr="00BB0883" w:rsidRDefault="00602F46" w:rsidP="00BB0883">
      <w:pPr>
        <w:keepNext/>
        <w:keepLines/>
        <w:tabs>
          <w:tab w:val="left" w:pos="1514"/>
        </w:tabs>
        <w:ind w:firstLine="851"/>
        <w:jc w:val="both"/>
        <w:outlineLvl w:val="1"/>
        <w:rPr>
          <w:rFonts w:ascii="Arial" w:hAnsi="Arial" w:cs="Arial"/>
          <w:b/>
        </w:rPr>
      </w:pPr>
      <w:r w:rsidRPr="00BB0883">
        <w:rPr>
          <w:rFonts w:ascii="Arial" w:hAnsi="Arial" w:cs="Arial"/>
          <w:b/>
        </w:rPr>
        <w:lastRenderedPageBreak/>
        <w:t>3.2. Инженерная инфраструктура.</w:t>
      </w:r>
    </w:p>
    <w:p w:rsidR="00602F46" w:rsidRPr="00BB0883" w:rsidRDefault="00602F46" w:rsidP="00BB0883">
      <w:pPr>
        <w:keepNext/>
        <w:keepLines/>
        <w:tabs>
          <w:tab w:val="left" w:pos="1514"/>
        </w:tabs>
        <w:ind w:firstLine="851"/>
        <w:jc w:val="both"/>
        <w:outlineLvl w:val="1"/>
        <w:rPr>
          <w:rFonts w:ascii="Arial" w:hAnsi="Arial" w:cs="Arial"/>
          <w:color w:val="auto"/>
        </w:rPr>
      </w:pPr>
      <w:r w:rsidRPr="00BB0883">
        <w:rPr>
          <w:rFonts w:ascii="Arial" w:hAnsi="Arial" w:cs="Arial"/>
          <w:color w:val="auto"/>
        </w:rPr>
        <w:t>3.2.1.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 210-ФЗ «Об основах регулирования тарифов организаций коммунального комплекса» и схем водоснабжения, канализации, теплоснабжения, газоснабжения и энергоснабжения, разработанных и утвержденных в установленном порядке.</w:t>
      </w:r>
    </w:p>
    <w:p w:rsidR="00602F46" w:rsidRPr="00BB0883" w:rsidRDefault="00602F46" w:rsidP="00BB0883">
      <w:pPr>
        <w:ind w:firstLine="851"/>
        <w:jc w:val="both"/>
        <w:rPr>
          <w:rFonts w:ascii="Arial" w:hAnsi="Arial" w:cs="Arial"/>
          <w:color w:val="auto"/>
        </w:rPr>
      </w:pPr>
      <w:r w:rsidRPr="00BB0883">
        <w:rPr>
          <w:rFonts w:ascii="Arial" w:hAnsi="Arial" w:cs="Arial"/>
          <w:color w:val="auto"/>
          <w:lang w:eastAsia="en-US"/>
        </w:rPr>
        <w:t>При отсутствии</w:t>
      </w:r>
      <w:r w:rsidRPr="00BB0883">
        <w:rPr>
          <w:rFonts w:ascii="Arial" w:hAnsi="Arial" w:cs="Arial"/>
          <w:color w:val="auto"/>
        </w:rPr>
        <w:t xml:space="preserve">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 Размещение сливных станций следует предусматривать в соответствии с СП 32.13330.2012, а их санитарно-защитные зоны принимать по СанПиН 2.2.1/2.1.1.1200.</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Воздушные линии электропередачи (ВЛ) напряжением 110 кВ и выше допускается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
    <w:p w:rsidR="00602F46" w:rsidRPr="00BB0883" w:rsidRDefault="00602F46" w:rsidP="00BB0883">
      <w:pPr>
        <w:ind w:firstLine="851"/>
        <w:jc w:val="both"/>
        <w:rPr>
          <w:rFonts w:ascii="Arial" w:hAnsi="Arial" w:cs="Arial"/>
          <w:color w:val="auto"/>
        </w:rPr>
      </w:pPr>
      <w:r w:rsidRPr="00BB0883">
        <w:rPr>
          <w:rFonts w:ascii="Arial" w:hAnsi="Arial" w:cs="Arial"/>
          <w:color w:val="auto"/>
        </w:rPr>
        <w:t>3.2.2.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 При ширине проезжей части более 22 м следует предусматривать размещение сетей водопровода по обеим сторонам улиц.</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сетей от 200 мм.</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СП 131.13330.2012, СП 32.13330.2012 и СП 124.13330.2012.</w:t>
      </w:r>
    </w:p>
    <w:p w:rsidR="00602F46" w:rsidRPr="00BB0883" w:rsidRDefault="00602F46" w:rsidP="00BB0883">
      <w:pPr>
        <w:ind w:firstLine="851"/>
        <w:jc w:val="both"/>
        <w:rPr>
          <w:rFonts w:ascii="Arial" w:hAnsi="Arial" w:cs="Arial"/>
          <w:color w:val="auto"/>
        </w:rPr>
      </w:pPr>
      <w:r w:rsidRPr="00BB0883">
        <w:rPr>
          <w:rFonts w:ascii="Arial" w:hAnsi="Arial" w:cs="Arial"/>
          <w:color w:val="auto"/>
        </w:rPr>
        <w:lastRenderedPageBreak/>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территории жилой зоны не допускается. Магистральные трубопроводы следует прокладывать за пределами территории поселения в соответствии с СП 36.13330.2012. Для нефтепродуктопроводов, прокладываемых на территории поселения, следует руководствоваться СП 125.13330.2012.</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Охранные, санитарно-защитные зоны сетей инженерно-технического обеспечения приведены в Приложении 1.</w:t>
      </w:r>
    </w:p>
    <w:p w:rsidR="00602F46" w:rsidRPr="00BB0883" w:rsidRDefault="00602F46" w:rsidP="00BB0883">
      <w:pPr>
        <w:keepNext/>
        <w:keepLines/>
        <w:tabs>
          <w:tab w:val="left" w:pos="1514"/>
        </w:tabs>
        <w:ind w:firstLine="851"/>
        <w:jc w:val="both"/>
        <w:outlineLvl w:val="1"/>
        <w:rPr>
          <w:rFonts w:ascii="Arial" w:hAnsi="Arial" w:cs="Arial"/>
        </w:rPr>
      </w:pPr>
      <w:r w:rsidRPr="00BB0883">
        <w:rPr>
          <w:rFonts w:ascii="Arial" w:hAnsi="Arial" w:cs="Arial"/>
          <w:color w:val="auto"/>
        </w:rPr>
        <w:t>3.2.3. Расстояния по горизонтали (в свету) от ближайших подземных инженерных сетей до зданий и сооружений следует принимать согласно СП 42.13330.2016; минимальные расстояния от подземных (наземных с обвалованием) газопроводов до зданий и сооружений следует принимать в соответствии с СП 62.13330.2011.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Расстояния по горизонтали (в свету) между соседними инженерными подземными сетями при их параллельном размещении следует принимать согласно СП 42.13330.2016, а на вводах инженерных сетей в зданиях сельского поселения - не менее 0,5 м. При разнице в глубине заложения смежных трубопроводов свыше 0,4 м расстояния, указанные в СП 42.13330.2016,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СП 62.13330.2011.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пересечении инженерных сетей между собой расстояния по вертикали (в свету) следует принимать в соответствии с требованиями СП 18.13330.2011. Указанные в СП 42.13330.2016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lang w:eastAsia="ru-RU"/>
        </w:rPr>
      </w:pPr>
      <w:r w:rsidRPr="00BB0883">
        <w:rPr>
          <w:rFonts w:ascii="Arial" w:hAnsi="Arial" w:cs="Arial"/>
          <w:sz w:val="24"/>
          <w:szCs w:val="24"/>
        </w:rPr>
        <w:t>3.2.4. Водоотводная сеть улиц и дорог является составной частью общей системы организации поверхностного стока и водоотвода с территории поселения; проектирование этой сети необходимо проводить в комплексной увязке с техническими решениями инженерной подготовки, благоустройства, инфраструктуры.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Водоотводные системы и сооружения улиц и предназначены для сбора и транспортировки поверхностного стока с прилегающих территорий и непосредственно с улично-дорожной сети, включая отвод дождевых и талых вод, прием и удаление вод от полива улиц, из сбросных систем водопропускных коммуникаций и сооружений, городских дренажных систем мелкого заложения, производственных вод, допускаемых к спуску без специальной очистки или после пропуска через очистные сооружения, удаление вод от мойки транспортных средств с необходимой очисткой. Водоотводные сооружения на участках улично-дорожной сети, имеющих характер автомобильных дорог местного значения, проектируется в соответствии с требованиями СП 34.13330.2012. </w:t>
      </w:r>
      <w:r w:rsidRPr="00BB0883">
        <w:rPr>
          <w:rFonts w:ascii="Arial" w:hAnsi="Arial" w:cs="Arial"/>
          <w:sz w:val="24"/>
          <w:szCs w:val="24"/>
          <w:lang w:eastAsia="ru-RU"/>
        </w:rPr>
        <w:t>Проектирование дождевой канализации следует осуществлять на основании Водного кодекса РФ, СП 32.13330.2012 и СанПиН 2.1.5.980.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Применение открытых водоотводящих устройств - канав, кюветов, лотков допускается в районах одно-, двухэтажной застройки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3.2.5. Санитарная очистка территории поселения должна обеспечивать во взаимосвязи с системой канализации сбор и утилизацию (удаление, </w:t>
      </w:r>
      <w:r w:rsidRPr="00BB0883">
        <w:rPr>
          <w:rFonts w:ascii="Arial" w:hAnsi="Arial" w:cs="Arial"/>
          <w:sz w:val="24"/>
          <w:szCs w:val="24"/>
        </w:rPr>
        <w:lastRenderedPageBreak/>
        <w:t>обезвреживание) коммунальных и производственных отходов с учетом экологических и ресурсосберегающих требований.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СП 42.13330.2016.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3.2.6. Расчетные показатели минимально допустимого уровня обеспеченности объектами местного значения, относящихся к инженерной инфраструктуре, и расчетные показатели максимально допустимого уровня территориальной доступности таких объектов приведены в табл. 2.</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right"/>
        <w:rPr>
          <w:rFonts w:ascii="Arial" w:hAnsi="Arial" w:cs="Arial"/>
          <w:b/>
          <w:sz w:val="24"/>
          <w:szCs w:val="24"/>
        </w:rPr>
      </w:pPr>
      <w:r w:rsidRPr="00BB0883">
        <w:rPr>
          <w:rFonts w:ascii="Arial" w:hAnsi="Arial" w:cs="Arial"/>
          <w:b/>
          <w:sz w:val="24"/>
          <w:szCs w:val="24"/>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2386"/>
        <w:gridCol w:w="1281"/>
        <w:gridCol w:w="18"/>
        <w:gridCol w:w="426"/>
        <w:gridCol w:w="838"/>
        <w:gridCol w:w="12"/>
        <w:gridCol w:w="851"/>
        <w:gridCol w:w="419"/>
        <w:gridCol w:w="6"/>
        <w:gridCol w:w="1276"/>
      </w:tblGrid>
      <w:tr w:rsidR="00602F46" w:rsidRPr="006B5475" w:rsidTr="000369CA">
        <w:tc>
          <w:tcPr>
            <w:tcW w:w="534"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п/п</w:t>
            </w:r>
          </w:p>
        </w:tc>
        <w:tc>
          <w:tcPr>
            <w:tcW w:w="1559"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Наименование объекта</w:t>
            </w:r>
          </w:p>
        </w:tc>
        <w:tc>
          <w:tcPr>
            <w:tcW w:w="2386" w:type="dxa"/>
            <w:vAlign w:val="center"/>
          </w:tcPr>
          <w:p w:rsidR="00602F46" w:rsidRPr="006B5475" w:rsidRDefault="00602F46" w:rsidP="00BB0883">
            <w:pPr>
              <w:jc w:val="center"/>
              <w:rPr>
                <w:rFonts w:ascii="Arial" w:hAnsi="Arial" w:cs="Arial"/>
                <w:sz w:val="22"/>
              </w:rPr>
            </w:pPr>
            <w:r w:rsidRPr="006B5475">
              <w:rPr>
                <w:rFonts w:ascii="Arial" w:hAnsi="Arial" w:cs="Arial"/>
                <w:sz w:val="22"/>
              </w:rPr>
              <w:t>Расчетный показатель, ед. изм.</w:t>
            </w:r>
          </w:p>
        </w:tc>
        <w:tc>
          <w:tcPr>
            <w:tcW w:w="5127" w:type="dxa"/>
            <w:gridSpan w:val="9"/>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Значение расчетного показателя</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9072" w:type="dxa"/>
            <w:gridSpan w:val="11"/>
          </w:tcPr>
          <w:p w:rsidR="00602F46" w:rsidRPr="006B5475" w:rsidRDefault="00602F46" w:rsidP="00BB0883">
            <w:pPr>
              <w:rPr>
                <w:rFonts w:ascii="Arial" w:hAnsi="Arial" w:cs="Arial"/>
                <w:sz w:val="22"/>
              </w:rPr>
            </w:pPr>
            <w:r w:rsidRPr="006B5475">
              <w:rPr>
                <w:rFonts w:ascii="Arial" w:hAnsi="Arial" w:cs="Arial"/>
                <w:sz w:val="22"/>
              </w:rPr>
              <w:t>Водоснабжение и водоотведение</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Районы жилой застройки</w:t>
            </w:r>
          </w:p>
        </w:tc>
        <w:tc>
          <w:tcPr>
            <w:tcW w:w="2386" w:type="dxa"/>
            <w:vMerge w:val="restart"/>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(минимальная норма удельного хозяйственно-питьевого водопотребления (водоотведения) на одного жителя среднесуточная (за год) л/сут. на чел.)</w:t>
            </w: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Застройка зданиями, оборудованными внутренним водопроводом и канализацией, без ванн</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125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Застройка зданиями, оборудованными внутренним водопроводом и канализацией, с ванными и местными водонагревателями</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160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Застройка зданиями, оборудованными внутренним водопроводом и канализацией, с ванными и централизованным горячим водоснабжением</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220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Для районов застройки зданиями с водопользованием из водоразборных колонок*</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30-50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10"/>
          </w:tcPr>
          <w:p w:rsidR="00602F46" w:rsidRPr="006B5475" w:rsidRDefault="00602F46" w:rsidP="00BB0883">
            <w:pPr>
              <w:ind w:firstLine="484"/>
              <w:jc w:val="both"/>
              <w:rPr>
                <w:rFonts w:ascii="Arial" w:hAnsi="Arial" w:cs="Arial"/>
                <w:sz w:val="22"/>
              </w:rPr>
            </w:pPr>
            <w:r w:rsidRPr="006B5475">
              <w:rPr>
                <w:rFonts w:ascii="Arial" w:hAnsi="Arial" w:cs="Arial"/>
                <w:sz w:val="22"/>
              </w:rPr>
              <w:t>Примечания.</w:t>
            </w:r>
          </w:p>
          <w:p w:rsidR="00602F46" w:rsidRPr="006B5475" w:rsidRDefault="00602F46" w:rsidP="00BB0883">
            <w:pPr>
              <w:ind w:firstLine="484"/>
              <w:jc w:val="both"/>
              <w:rPr>
                <w:rFonts w:ascii="Arial" w:hAnsi="Arial" w:cs="Arial"/>
                <w:sz w:val="22"/>
              </w:rPr>
            </w:pPr>
            <w:r w:rsidRPr="006B5475">
              <w:rPr>
                <w:rFonts w:ascii="Arial" w:hAnsi="Arial" w:cs="Arial"/>
                <w:sz w:val="22"/>
              </w:rPr>
              <w:t>1)* Значение показателя удельного водопотребления.</w:t>
            </w:r>
          </w:p>
          <w:p w:rsidR="00602F46" w:rsidRPr="006B5475" w:rsidRDefault="00602F46" w:rsidP="00BB0883">
            <w:pPr>
              <w:ind w:firstLine="484"/>
              <w:jc w:val="both"/>
              <w:rPr>
                <w:rFonts w:ascii="Arial" w:hAnsi="Arial" w:cs="Arial"/>
                <w:color w:val="auto"/>
                <w:sz w:val="22"/>
              </w:rPr>
            </w:pPr>
            <w:r w:rsidRPr="006B5475">
              <w:rPr>
                <w:rFonts w:ascii="Arial" w:hAnsi="Arial" w:cs="Arial"/>
                <w:sz w:val="22"/>
              </w:rPr>
              <w:t>2) Расчетные расходы воды на противопожарные нужды принимать в соответствии:</w:t>
            </w:r>
          </w:p>
          <w:p w:rsidR="00602F46" w:rsidRPr="006B5475" w:rsidRDefault="00602F46" w:rsidP="00BB0883">
            <w:pPr>
              <w:ind w:firstLine="484"/>
              <w:jc w:val="both"/>
              <w:rPr>
                <w:rFonts w:ascii="Arial" w:hAnsi="Arial" w:cs="Arial"/>
                <w:color w:val="auto"/>
                <w:sz w:val="22"/>
              </w:rPr>
            </w:pPr>
            <w:r w:rsidRPr="006B5475">
              <w:rPr>
                <w:rStyle w:val="210pt"/>
                <w:rFonts w:ascii="Arial" w:hAnsi="Arial" w:cs="Arial"/>
                <w:color w:val="auto"/>
                <w:sz w:val="22"/>
                <w:szCs w:val="24"/>
              </w:rPr>
              <w:t xml:space="preserve">– </w:t>
            </w:r>
            <w:r w:rsidRPr="006B5475">
              <w:rPr>
                <w:rFonts w:ascii="Arial" w:hAnsi="Arial" w:cs="Arial"/>
                <w:color w:val="auto"/>
                <w:sz w:val="22"/>
              </w:rPr>
              <w:t xml:space="preserve">с СП 8.13130.2009 для </w:t>
            </w:r>
            <w:r w:rsidRPr="006B5475">
              <w:rPr>
                <w:rStyle w:val="210pt"/>
                <w:rFonts w:ascii="Arial" w:hAnsi="Arial" w:cs="Arial"/>
                <w:color w:val="auto"/>
                <w:sz w:val="22"/>
                <w:szCs w:val="24"/>
              </w:rPr>
              <w:t>наружных систем</w:t>
            </w:r>
            <w:r w:rsidRPr="006B5475">
              <w:rPr>
                <w:rFonts w:ascii="Arial" w:hAnsi="Arial" w:cs="Arial"/>
                <w:color w:val="auto"/>
                <w:sz w:val="22"/>
              </w:rPr>
              <w:t>;</w:t>
            </w:r>
          </w:p>
          <w:p w:rsidR="00602F46" w:rsidRPr="006B5475" w:rsidRDefault="00602F46" w:rsidP="00BB0883">
            <w:pPr>
              <w:ind w:firstLine="484"/>
              <w:jc w:val="both"/>
              <w:rPr>
                <w:rFonts w:ascii="Arial" w:hAnsi="Arial" w:cs="Arial"/>
                <w:color w:val="auto"/>
                <w:sz w:val="22"/>
              </w:rPr>
            </w:pPr>
            <w:r w:rsidRPr="006B5475">
              <w:rPr>
                <w:rStyle w:val="210pt"/>
                <w:rFonts w:ascii="Arial" w:hAnsi="Arial" w:cs="Arial"/>
                <w:color w:val="auto"/>
                <w:sz w:val="22"/>
                <w:szCs w:val="24"/>
              </w:rPr>
              <w:t xml:space="preserve">– с </w:t>
            </w:r>
            <w:r w:rsidRPr="006B5475">
              <w:rPr>
                <w:rFonts w:ascii="Arial" w:hAnsi="Arial" w:cs="Arial"/>
                <w:color w:val="auto"/>
                <w:sz w:val="22"/>
              </w:rPr>
              <w:t>СП 10.13130.2009 для в</w:t>
            </w:r>
            <w:r w:rsidRPr="006B5475">
              <w:rPr>
                <w:rStyle w:val="210pt"/>
                <w:rFonts w:ascii="Arial" w:hAnsi="Arial" w:cs="Arial"/>
                <w:color w:val="auto"/>
                <w:sz w:val="22"/>
                <w:szCs w:val="24"/>
              </w:rPr>
              <w:t>нутренних систем</w:t>
            </w:r>
            <w:r w:rsidRPr="006B5475">
              <w:rPr>
                <w:rFonts w:ascii="Arial" w:hAnsi="Arial" w:cs="Arial"/>
                <w:color w:val="auto"/>
                <w:sz w:val="22"/>
              </w:rPr>
              <w:t>;</w:t>
            </w:r>
          </w:p>
          <w:p w:rsidR="00602F46" w:rsidRPr="006B5475" w:rsidRDefault="00602F46" w:rsidP="00BB0883">
            <w:pPr>
              <w:ind w:firstLine="484"/>
              <w:jc w:val="both"/>
              <w:rPr>
                <w:rFonts w:ascii="Arial" w:hAnsi="Arial" w:cs="Arial"/>
                <w:sz w:val="22"/>
              </w:rPr>
            </w:pPr>
            <w:r w:rsidRPr="006B5475">
              <w:rPr>
                <w:rStyle w:val="210pt"/>
                <w:rFonts w:ascii="Arial" w:hAnsi="Arial" w:cs="Arial"/>
                <w:color w:val="auto"/>
                <w:sz w:val="22"/>
                <w:szCs w:val="24"/>
              </w:rPr>
              <w:t xml:space="preserve">– с </w:t>
            </w:r>
            <w:r w:rsidRPr="006B5475">
              <w:rPr>
                <w:rFonts w:ascii="Arial" w:hAnsi="Arial" w:cs="Arial"/>
                <w:color w:val="auto"/>
                <w:sz w:val="22"/>
              </w:rPr>
              <w:t>СП 5.13130.2009 для а</w:t>
            </w:r>
            <w:r w:rsidRPr="006B5475">
              <w:rPr>
                <w:rStyle w:val="210pt"/>
                <w:rFonts w:ascii="Arial" w:hAnsi="Arial" w:cs="Arial"/>
                <w:color w:val="auto"/>
                <w:sz w:val="22"/>
                <w:szCs w:val="24"/>
              </w:rPr>
              <w:t>втоматических</w:t>
            </w:r>
            <w:r w:rsidRPr="006B5475">
              <w:rPr>
                <w:rStyle w:val="210pt"/>
                <w:rFonts w:ascii="Arial" w:hAnsi="Arial" w:cs="Arial"/>
                <w:sz w:val="22"/>
                <w:szCs w:val="24"/>
              </w:rPr>
              <w:t xml:space="preserve"> систем.</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Поливка</w:t>
            </w:r>
          </w:p>
        </w:tc>
        <w:tc>
          <w:tcPr>
            <w:tcW w:w="2386" w:type="dxa"/>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Средние за год расчетные суточные расходы воды на 1 кв. м. территории, л/сут.</w:t>
            </w: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Травяное покрытие</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Футбольное поле</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0,5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Спортивные площадки</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Тротуары, площади</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0,5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Газоны</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Цветники, клумбы</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6</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851" w:type="dxa"/>
            <w:gridSpan w:val="8"/>
          </w:tcPr>
          <w:p w:rsidR="00602F46" w:rsidRPr="006B5475" w:rsidRDefault="00602F46" w:rsidP="00BB0883">
            <w:pPr>
              <w:rPr>
                <w:rFonts w:ascii="Arial" w:hAnsi="Arial" w:cs="Arial"/>
                <w:sz w:val="22"/>
              </w:rPr>
            </w:pPr>
            <w:r w:rsidRPr="006B5475">
              <w:rPr>
                <w:rFonts w:ascii="Arial" w:hAnsi="Arial" w:cs="Arial"/>
                <w:sz w:val="22"/>
              </w:rPr>
              <w:t>При отсутствии данных по площадям, требующим поливки, расчетные расходы воды на поливку следует принимать</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50-90</w:t>
            </w:r>
          </w:p>
        </w:tc>
      </w:tr>
      <w:tr w:rsidR="00602F46" w:rsidRPr="006B5475" w:rsidTr="000369CA">
        <w:trPr>
          <w:trHeight w:val="206"/>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1.3</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Станции водоподготовки</w:t>
            </w:r>
          </w:p>
        </w:tc>
        <w:tc>
          <w:tcPr>
            <w:tcW w:w="2386"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Размер земельного участка</w:t>
            </w:r>
          </w:p>
        </w:tc>
        <w:tc>
          <w:tcPr>
            <w:tcW w:w="2575" w:type="dxa"/>
            <w:gridSpan w:val="5"/>
          </w:tcPr>
          <w:p w:rsidR="00602F46" w:rsidRPr="006B5475" w:rsidRDefault="00602F46" w:rsidP="00BB0883">
            <w:pPr>
              <w:jc w:val="center"/>
              <w:rPr>
                <w:rStyle w:val="210pt"/>
                <w:rFonts w:ascii="Arial" w:hAnsi="Arial" w:cs="Arial"/>
                <w:sz w:val="22"/>
                <w:szCs w:val="24"/>
              </w:rPr>
            </w:pPr>
            <w:r w:rsidRPr="006B5475">
              <w:rPr>
                <w:rFonts w:ascii="Arial" w:hAnsi="Arial" w:cs="Arial"/>
                <w:sz w:val="22"/>
              </w:rPr>
              <w:t>Производительность, тыс. куб. м/сут.</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Размер, га</w:t>
            </w:r>
          </w:p>
        </w:tc>
      </w:tr>
      <w:tr w:rsidR="00602F46" w:rsidRPr="006B5475" w:rsidTr="000369CA">
        <w:trPr>
          <w:trHeight w:val="206"/>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2575" w:type="dxa"/>
            <w:gridSpan w:val="5"/>
          </w:tcPr>
          <w:p w:rsidR="00602F46" w:rsidRPr="006B5475" w:rsidRDefault="00602F46" w:rsidP="00BB0883">
            <w:pPr>
              <w:rPr>
                <w:rFonts w:ascii="Arial" w:hAnsi="Arial" w:cs="Arial"/>
                <w:sz w:val="22"/>
              </w:rPr>
            </w:pPr>
            <w:r w:rsidRPr="006B5475">
              <w:rPr>
                <w:rStyle w:val="210pt"/>
                <w:rFonts w:ascii="Arial" w:hAnsi="Arial" w:cs="Arial"/>
                <w:sz w:val="22"/>
                <w:szCs w:val="24"/>
              </w:rPr>
              <w:t>До 0,1</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0,1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0,1 до 0,2</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0,25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0,2 до 0,4</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0,4</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0,4 до 0,8</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0,8 до 12</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2</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12 до 32</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32 до 80</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4</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 xml:space="preserve">св. </w:t>
            </w:r>
            <w:r w:rsidRPr="006B5475">
              <w:rPr>
                <w:rStyle w:val="210pt"/>
                <w:rFonts w:ascii="Arial" w:hAnsi="Arial" w:cs="Arial"/>
                <w:sz w:val="22"/>
                <w:szCs w:val="24"/>
              </w:rPr>
              <w:t>80 до 125</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6</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125 до 250</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12</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250 до 400</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18</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75" w:type="dxa"/>
            <w:gridSpan w:val="5"/>
          </w:tcPr>
          <w:p w:rsidR="00602F46" w:rsidRPr="006B5475" w:rsidRDefault="00602F46" w:rsidP="00BB0883">
            <w:pPr>
              <w:rPr>
                <w:rFonts w:ascii="Arial" w:hAnsi="Arial" w:cs="Arial"/>
                <w:sz w:val="22"/>
              </w:rPr>
            </w:pPr>
            <w:r w:rsidRPr="006B5475">
              <w:rPr>
                <w:rFonts w:ascii="Arial" w:hAnsi="Arial" w:cs="Arial"/>
                <w:sz w:val="22"/>
              </w:rPr>
              <w:t>св.</w:t>
            </w:r>
            <w:r w:rsidRPr="006B5475">
              <w:rPr>
                <w:rStyle w:val="210pt"/>
                <w:rFonts w:ascii="Arial" w:hAnsi="Arial" w:cs="Arial"/>
                <w:sz w:val="22"/>
                <w:szCs w:val="24"/>
              </w:rPr>
              <w:t xml:space="preserve"> 400 до 800</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24</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1.4</w:t>
            </w:r>
          </w:p>
        </w:tc>
        <w:tc>
          <w:tcPr>
            <w:tcW w:w="1559" w:type="dxa"/>
            <w:vMerge w:val="restart"/>
          </w:tcPr>
          <w:p w:rsidR="00602F46" w:rsidRPr="006B5475" w:rsidRDefault="00602F46" w:rsidP="00BB0883">
            <w:pPr>
              <w:rPr>
                <w:rFonts w:ascii="Arial" w:hAnsi="Arial" w:cs="Arial"/>
                <w:color w:val="auto"/>
                <w:sz w:val="22"/>
              </w:rPr>
            </w:pPr>
            <w:r w:rsidRPr="006B5475">
              <w:rPr>
                <w:rStyle w:val="210pt"/>
                <w:rFonts w:ascii="Arial" w:hAnsi="Arial" w:cs="Arial"/>
                <w:sz w:val="22"/>
                <w:szCs w:val="24"/>
              </w:rPr>
              <w:t>Канализационные очистные сооружения (КОС)</w:t>
            </w:r>
          </w:p>
        </w:tc>
        <w:tc>
          <w:tcPr>
            <w:tcW w:w="2386" w:type="dxa"/>
            <w:vMerge w:val="restart"/>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w:t>
            </w:r>
          </w:p>
        </w:tc>
        <w:tc>
          <w:tcPr>
            <w:tcW w:w="1299" w:type="dxa"/>
            <w:gridSpan w:val="2"/>
            <w:vMerge w:val="restart"/>
          </w:tcPr>
          <w:p w:rsidR="00602F46" w:rsidRPr="006B5475" w:rsidRDefault="00602F46" w:rsidP="00BB0883">
            <w:pPr>
              <w:jc w:val="center"/>
              <w:rPr>
                <w:rFonts w:ascii="Arial" w:hAnsi="Arial" w:cs="Arial"/>
                <w:color w:val="auto"/>
                <w:sz w:val="22"/>
              </w:rPr>
            </w:pPr>
            <w:r w:rsidRPr="006B5475">
              <w:rPr>
                <w:rFonts w:ascii="Arial" w:hAnsi="Arial" w:cs="Arial"/>
                <w:sz w:val="22"/>
              </w:rPr>
              <w:t>Производительность, тыс. куб. м/сут.</w:t>
            </w:r>
          </w:p>
        </w:tc>
        <w:tc>
          <w:tcPr>
            <w:tcW w:w="3828" w:type="dxa"/>
            <w:gridSpan w:val="7"/>
          </w:tcPr>
          <w:p w:rsidR="00602F46" w:rsidRPr="006B5475" w:rsidRDefault="00602F46" w:rsidP="00BB0883">
            <w:pPr>
              <w:jc w:val="center"/>
              <w:rPr>
                <w:rFonts w:ascii="Arial" w:hAnsi="Arial" w:cs="Arial"/>
                <w:color w:val="auto"/>
                <w:sz w:val="22"/>
              </w:rPr>
            </w:pPr>
            <w:r w:rsidRPr="006B5475">
              <w:rPr>
                <w:rFonts w:ascii="Arial" w:hAnsi="Arial" w:cs="Arial"/>
                <w:sz w:val="22"/>
              </w:rPr>
              <w:t>Размер, га</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vMerge/>
          </w:tcPr>
          <w:p w:rsidR="00602F46" w:rsidRPr="006B5475" w:rsidRDefault="00602F46" w:rsidP="00BB0883">
            <w:pPr>
              <w:jc w:val="center"/>
              <w:rPr>
                <w:rFonts w:ascii="Arial" w:hAnsi="Arial" w:cs="Arial"/>
                <w:sz w:val="22"/>
              </w:rPr>
            </w:pP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Очистные сооружения</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Иловые площадки</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Биологические пруды глубокой очистки</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до 0,7</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0,5</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0,2</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0,7 до 17</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17 до 40</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6</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9</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6</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40 до 130</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12</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25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20</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130 до 175</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30</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30</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175 до 280</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18</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55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Style w:val="210pt"/>
                <w:rFonts w:ascii="Arial" w:hAnsi="Arial" w:cs="Arial"/>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1299" w:type="dxa"/>
            <w:gridSpan w:val="2"/>
          </w:tcPr>
          <w:p w:rsidR="00602F46" w:rsidRPr="006B5475" w:rsidRDefault="00602F46" w:rsidP="00BB0883">
            <w:pPr>
              <w:rPr>
                <w:rFonts w:ascii="Arial" w:hAnsi="Arial" w:cs="Arial"/>
                <w:sz w:val="22"/>
              </w:rPr>
            </w:pPr>
            <w:r w:rsidRPr="006B5475">
              <w:rPr>
                <w:rFonts w:ascii="Arial" w:hAnsi="Arial" w:cs="Arial"/>
                <w:sz w:val="22"/>
              </w:rPr>
              <w:t>св. 280</w:t>
            </w:r>
          </w:p>
        </w:tc>
        <w:tc>
          <w:tcPr>
            <w:tcW w:w="3828" w:type="dxa"/>
            <w:gridSpan w:val="7"/>
          </w:tcPr>
          <w:p w:rsidR="00602F46" w:rsidRPr="006B5475" w:rsidRDefault="00602F46" w:rsidP="00BB0883">
            <w:pPr>
              <w:jc w:val="center"/>
              <w:rPr>
                <w:rFonts w:ascii="Arial" w:hAnsi="Arial" w:cs="Arial"/>
                <w:sz w:val="22"/>
              </w:rPr>
            </w:pPr>
            <w:r w:rsidRPr="006B5475">
              <w:rPr>
                <w:rFonts w:ascii="Arial" w:hAnsi="Arial" w:cs="Arial"/>
                <w:sz w:val="22"/>
              </w:rPr>
              <w:t>Следует принимать по проектам, разработанным при согласовании с органами санэпиднадзора</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1.5</w:t>
            </w:r>
          </w:p>
        </w:tc>
        <w:tc>
          <w:tcPr>
            <w:tcW w:w="1559" w:type="dxa"/>
          </w:tcPr>
          <w:p w:rsidR="00602F46" w:rsidRPr="006B5475" w:rsidRDefault="00602F46" w:rsidP="00BB0883">
            <w:pPr>
              <w:rPr>
                <w:rFonts w:ascii="Arial" w:hAnsi="Arial" w:cs="Arial"/>
                <w:sz w:val="22"/>
              </w:rPr>
            </w:pPr>
            <w:r w:rsidRPr="006B5475">
              <w:rPr>
                <w:rStyle w:val="4Exact"/>
                <w:rFonts w:ascii="Arial" w:hAnsi="Arial" w:cs="Arial"/>
                <w:sz w:val="22"/>
                <w:szCs w:val="24"/>
              </w:rPr>
              <w:t>Очистные сооружения поверхностных сточных вод</w:t>
            </w:r>
          </w:p>
        </w:tc>
        <w:tc>
          <w:tcPr>
            <w:tcW w:w="2386"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(ориентировочный)</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 зависимости от производительности и типа сооружения</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1.6</w:t>
            </w:r>
          </w:p>
        </w:tc>
        <w:tc>
          <w:tcPr>
            <w:tcW w:w="1559" w:type="dxa"/>
          </w:tcPr>
          <w:p w:rsidR="00602F46" w:rsidRPr="006B5475" w:rsidRDefault="00602F46" w:rsidP="00BB0883">
            <w:pPr>
              <w:rPr>
                <w:rFonts w:ascii="Arial" w:hAnsi="Arial" w:cs="Arial"/>
                <w:color w:val="auto"/>
                <w:sz w:val="22"/>
              </w:rPr>
            </w:pPr>
            <w:r w:rsidRPr="006B5475">
              <w:rPr>
                <w:rFonts w:ascii="Arial" w:hAnsi="Arial" w:cs="Arial"/>
                <w:color w:val="auto"/>
                <w:sz w:val="22"/>
              </w:rPr>
              <w:t>Внутриквартальная канализационная насосная станция (КНС)</w:t>
            </w:r>
          </w:p>
        </w:tc>
        <w:tc>
          <w:tcPr>
            <w:tcW w:w="2386"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(ориентировочный)</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10х10 м</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1.7</w:t>
            </w:r>
          </w:p>
        </w:tc>
        <w:tc>
          <w:tcPr>
            <w:tcW w:w="1559" w:type="dxa"/>
          </w:tcPr>
          <w:p w:rsidR="00602F46" w:rsidRPr="006B5475" w:rsidRDefault="00602F46" w:rsidP="00BB0883">
            <w:pPr>
              <w:rPr>
                <w:rFonts w:ascii="Arial" w:hAnsi="Arial" w:cs="Arial"/>
                <w:color w:val="auto"/>
                <w:sz w:val="22"/>
              </w:rPr>
            </w:pPr>
            <w:r w:rsidRPr="006B5475">
              <w:rPr>
                <w:rFonts w:ascii="Arial" w:hAnsi="Arial" w:cs="Arial"/>
                <w:color w:val="auto"/>
                <w:sz w:val="22"/>
              </w:rPr>
              <w:t>Эксплуатационные площадки вокруг шахт тоннельных</w:t>
            </w:r>
          </w:p>
          <w:p w:rsidR="00602F46" w:rsidRPr="006B5475" w:rsidRDefault="00602F46" w:rsidP="00BB0883">
            <w:pPr>
              <w:rPr>
                <w:rFonts w:ascii="Arial" w:hAnsi="Arial" w:cs="Arial"/>
                <w:color w:val="auto"/>
                <w:sz w:val="22"/>
              </w:rPr>
            </w:pPr>
            <w:r w:rsidRPr="006B5475">
              <w:rPr>
                <w:rFonts w:ascii="Arial" w:hAnsi="Arial" w:cs="Arial"/>
                <w:color w:val="auto"/>
                <w:sz w:val="22"/>
              </w:rPr>
              <w:t>коллекторов</w:t>
            </w:r>
          </w:p>
        </w:tc>
        <w:tc>
          <w:tcPr>
            <w:tcW w:w="2386"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(ориентировочный)</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20х20 м</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1.8</w:t>
            </w:r>
          </w:p>
        </w:tc>
        <w:tc>
          <w:tcPr>
            <w:tcW w:w="1559" w:type="dxa"/>
          </w:tcPr>
          <w:p w:rsidR="00602F46" w:rsidRPr="006B5475" w:rsidRDefault="00602F46" w:rsidP="00BB0883">
            <w:pPr>
              <w:rPr>
                <w:rFonts w:ascii="Arial" w:hAnsi="Arial" w:cs="Arial"/>
                <w:color w:val="auto"/>
                <w:sz w:val="22"/>
              </w:rPr>
            </w:pPr>
            <w:r w:rsidRPr="006B5475">
              <w:rPr>
                <w:rFonts w:ascii="Arial" w:hAnsi="Arial" w:cs="Arial"/>
                <w:color w:val="auto"/>
                <w:sz w:val="22"/>
              </w:rPr>
              <w:t>Очистные сооружения локальных систем канализации (ЛОС)</w:t>
            </w:r>
          </w:p>
        </w:tc>
        <w:tc>
          <w:tcPr>
            <w:tcW w:w="2386"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(ориентировочный)</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Следует принимать в зависимости от грунтовых условий и количества сточных вод, но не более 0,25 га</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p>
        </w:tc>
        <w:tc>
          <w:tcPr>
            <w:tcW w:w="3945"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 xml:space="preserve">Максимально допустимый уровень </w:t>
            </w:r>
            <w:r w:rsidRPr="006B5475">
              <w:rPr>
                <w:rStyle w:val="210pt"/>
                <w:rFonts w:ascii="Arial" w:hAnsi="Arial" w:cs="Arial"/>
                <w:sz w:val="22"/>
                <w:szCs w:val="24"/>
              </w:rPr>
              <w:lastRenderedPageBreak/>
              <w:t>территориальной доступности (объекты 1.3-1.8)</w:t>
            </w:r>
          </w:p>
        </w:tc>
        <w:tc>
          <w:tcPr>
            <w:tcW w:w="5127" w:type="dxa"/>
            <w:gridSpan w:val="9"/>
          </w:tcPr>
          <w:p w:rsidR="00602F46" w:rsidRPr="006B5475" w:rsidRDefault="00602F46" w:rsidP="00BB0883">
            <w:pPr>
              <w:jc w:val="center"/>
              <w:rPr>
                <w:rFonts w:ascii="Arial" w:hAnsi="Arial" w:cs="Arial"/>
                <w:color w:val="auto"/>
                <w:sz w:val="22"/>
              </w:rPr>
            </w:pPr>
            <w:r w:rsidRPr="006B5475">
              <w:rPr>
                <w:rFonts w:ascii="Arial" w:hAnsi="Arial" w:cs="Arial"/>
                <w:sz w:val="22"/>
              </w:rPr>
              <w:lastRenderedPageBreak/>
              <w:t>Не нормируется</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p>
        </w:tc>
        <w:tc>
          <w:tcPr>
            <w:tcW w:w="9072" w:type="dxa"/>
            <w:gridSpan w:val="11"/>
          </w:tcPr>
          <w:p w:rsidR="00602F46" w:rsidRPr="006B5475" w:rsidRDefault="00602F46" w:rsidP="00BB0883">
            <w:pPr>
              <w:ind w:firstLine="470"/>
              <w:jc w:val="both"/>
              <w:rPr>
                <w:rFonts w:ascii="Arial" w:hAnsi="Arial" w:cs="Arial"/>
                <w:sz w:val="22"/>
              </w:rPr>
            </w:pPr>
            <w:r w:rsidRPr="006B5475">
              <w:rPr>
                <w:rFonts w:ascii="Arial" w:hAnsi="Arial" w:cs="Arial"/>
                <w:sz w:val="22"/>
              </w:rPr>
              <w:t>Примечание (</w:t>
            </w:r>
            <w:r w:rsidRPr="006B5475">
              <w:rPr>
                <w:rStyle w:val="210pt"/>
                <w:rFonts w:ascii="Arial" w:hAnsi="Arial" w:cs="Arial"/>
                <w:sz w:val="22"/>
                <w:szCs w:val="24"/>
              </w:rPr>
              <w:t>объекты 1.4-1.8</w:t>
            </w:r>
            <w:r w:rsidRPr="006B5475">
              <w:rPr>
                <w:rFonts w:ascii="Arial" w:hAnsi="Arial" w:cs="Arial"/>
                <w:sz w:val="22"/>
              </w:rPr>
              <w:t>).</w:t>
            </w:r>
          </w:p>
          <w:p w:rsidR="00602F46" w:rsidRPr="006B5475" w:rsidRDefault="00602F46" w:rsidP="00BB0883">
            <w:pPr>
              <w:ind w:firstLine="470"/>
              <w:jc w:val="both"/>
              <w:rPr>
                <w:rFonts w:ascii="Arial" w:hAnsi="Arial" w:cs="Arial"/>
                <w:sz w:val="22"/>
              </w:rPr>
            </w:pPr>
            <w:r w:rsidRPr="006B5475">
              <w:rPr>
                <w:rFonts w:ascii="Arial" w:hAnsi="Arial" w:cs="Arial"/>
                <w:sz w:val="22"/>
              </w:rPr>
              <w:t>1) Расстояние до жилых и общественных зданий следует принимать в соответствии с табл. 7.1.2 СанПиН 2.2.1/2.1.1.1200-03.</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9072" w:type="dxa"/>
            <w:gridSpan w:val="11"/>
          </w:tcPr>
          <w:p w:rsidR="00602F46" w:rsidRPr="006B5475" w:rsidRDefault="00602F46" w:rsidP="00BB0883">
            <w:pPr>
              <w:rPr>
                <w:rFonts w:ascii="Arial" w:hAnsi="Arial" w:cs="Arial"/>
                <w:sz w:val="22"/>
              </w:rPr>
            </w:pPr>
            <w:r w:rsidRPr="006B5475">
              <w:rPr>
                <w:rFonts w:ascii="Arial" w:hAnsi="Arial" w:cs="Arial"/>
                <w:sz w:val="22"/>
              </w:rPr>
              <w:t>Газоснабжение</w:t>
            </w:r>
          </w:p>
        </w:tc>
      </w:tr>
      <w:tr w:rsidR="00602F46" w:rsidRPr="006B5475" w:rsidTr="000369CA">
        <w:trPr>
          <w:trHeight w:val="183"/>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2.1</w:t>
            </w:r>
          </w:p>
        </w:tc>
        <w:tc>
          <w:tcPr>
            <w:tcW w:w="3945"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К</w:t>
            </w:r>
            <w:r w:rsidRPr="006B5475">
              <w:rPr>
                <w:rStyle w:val="210pt"/>
                <w:rFonts w:ascii="Arial" w:hAnsi="Arial" w:cs="Arial"/>
                <w:sz w:val="22"/>
                <w:szCs w:val="24"/>
              </w:rPr>
              <w:t>оммунальные услуги / у</w:t>
            </w:r>
            <w:r w:rsidRPr="006B5475">
              <w:rPr>
                <w:rFonts w:ascii="Arial" w:hAnsi="Arial" w:cs="Arial"/>
                <w:sz w:val="22"/>
              </w:rPr>
              <w:t>ровень обеспеченности (по виду потребления)</w:t>
            </w:r>
          </w:p>
        </w:tc>
        <w:tc>
          <w:tcPr>
            <w:tcW w:w="5127" w:type="dxa"/>
            <w:gridSpan w:val="9"/>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Норматив потребления</w:t>
            </w:r>
          </w:p>
        </w:tc>
      </w:tr>
      <w:tr w:rsidR="00602F46" w:rsidRPr="006B5475" w:rsidTr="000369CA">
        <w:trPr>
          <w:trHeight w:val="608"/>
        </w:trPr>
        <w:tc>
          <w:tcPr>
            <w:tcW w:w="534" w:type="dxa"/>
            <w:vMerge/>
          </w:tcPr>
          <w:p w:rsidR="00602F46" w:rsidRPr="006B5475" w:rsidRDefault="00602F46" w:rsidP="00BB0883">
            <w:pPr>
              <w:jc w:val="center"/>
              <w:rPr>
                <w:rFonts w:ascii="Arial" w:hAnsi="Arial" w:cs="Arial"/>
                <w:sz w:val="22"/>
              </w:rPr>
            </w:pPr>
          </w:p>
        </w:tc>
        <w:tc>
          <w:tcPr>
            <w:tcW w:w="3945" w:type="dxa"/>
            <w:gridSpan w:val="2"/>
            <w:vMerge/>
          </w:tcPr>
          <w:p w:rsidR="00602F46" w:rsidRPr="006B5475" w:rsidRDefault="00602F46" w:rsidP="00BB0883">
            <w:pPr>
              <w:rPr>
                <w:rFonts w:ascii="Arial" w:hAnsi="Arial" w:cs="Arial"/>
                <w:sz w:val="22"/>
              </w:rPr>
            </w:pPr>
          </w:p>
        </w:tc>
        <w:tc>
          <w:tcPr>
            <w:tcW w:w="2575" w:type="dxa"/>
            <w:gridSpan w:val="5"/>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Природный газ, куб. м в месяц (куб. м в год) на 1 чел.</w:t>
            </w:r>
          </w:p>
        </w:tc>
        <w:tc>
          <w:tcPr>
            <w:tcW w:w="2552" w:type="dxa"/>
            <w:gridSpan w:val="4"/>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Сжиженный газ, кг в месяц (куб. м в год) на 1 чел.</w:t>
            </w:r>
          </w:p>
        </w:tc>
      </w:tr>
      <w:tr w:rsidR="00602F46" w:rsidRPr="006B5475" w:rsidTr="000369CA">
        <w:trPr>
          <w:trHeight w:val="920"/>
        </w:trPr>
        <w:tc>
          <w:tcPr>
            <w:tcW w:w="534" w:type="dxa"/>
            <w:vMerge/>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Fonts w:ascii="Arial" w:hAnsi="Arial" w:cs="Arial"/>
                <w:sz w:val="22"/>
              </w:rPr>
            </w:pPr>
            <w:r w:rsidRPr="006B5475">
              <w:rPr>
                <w:rFonts w:ascii="Arial" w:hAnsi="Arial" w:cs="Arial"/>
                <w:sz w:val="22"/>
              </w:rPr>
              <w:t>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2575" w:type="dxa"/>
            <w:gridSpan w:val="5"/>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12 (144)</w:t>
            </w:r>
          </w:p>
        </w:tc>
        <w:tc>
          <w:tcPr>
            <w:tcW w:w="2552"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6,96 (123)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Fonts w:ascii="Arial" w:hAnsi="Arial" w:cs="Arial"/>
                <w:sz w:val="22"/>
              </w:rPr>
            </w:pPr>
            <w:r w:rsidRPr="006B5475">
              <w:rPr>
                <w:rFonts w:ascii="Arial" w:hAnsi="Arial" w:cs="Arial"/>
                <w:sz w:val="22"/>
              </w:rPr>
              <w:t>Приготовление пищи и горячей воды в условиях отсутствия централизованного горячего водоснабжения с использованием газового водонагревателя</w:t>
            </w:r>
          </w:p>
        </w:tc>
        <w:tc>
          <w:tcPr>
            <w:tcW w:w="2575" w:type="dxa"/>
            <w:gridSpan w:val="5"/>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24,7 (296)</w:t>
            </w:r>
          </w:p>
        </w:tc>
        <w:tc>
          <w:tcPr>
            <w:tcW w:w="2552"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16,99 (300)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Fonts w:ascii="Arial" w:hAnsi="Arial" w:cs="Arial"/>
                <w:sz w:val="22"/>
              </w:rPr>
            </w:pPr>
            <w:r w:rsidRPr="006B5475">
              <w:rPr>
                <w:rFonts w:ascii="Arial" w:hAnsi="Arial" w:cs="Arial"/>
                <w:sz w:val="22"/>
              </w:rPr>
              <w:t>Приготовление пищи и горячей воды в условиях отсутствия централизованного горячего водоснабжения и при отсутствии газового водонагревателя</w:t>
            </w:r>
          </w:p>
        </w:tc>
        <w:tc>
          <w:tcPr>
            <w:tcW w:w="2575" w:type="dxa"/>
            <w:gridSpan w:val="5"/>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15,4 (210)</w:t>
            </w:r>
          </w:p>
        </w:tc>
        <w:tc>
          <w:tcPr>
            <w:tcW w:w="2552"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10,48 (185)</w:t>
            </w:r>
          </w:p>
        </w:tc>
      </w:tr>
      <w:tr w:rsidR="00602F46" w:rsidRPr="006B5475" w:rsidTr="000369CA">
        <w:trPr>
          <w:trHeight w:val="325"/>
        </w:trPr>
        <w:tc>
          <w:tcPr>
            <w:tcW w:w="534" w:type="dxa"/>
            <w:vMerge/>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Fonts w:ascii="Arial" w:hAnsi="Arial" w:cs="Arial"/>
                <w:sz w:val="22"/>
              </w:rPr>
            </w:pPr>
            <w:r w:rsidRPr="006B5475">
              <w:rPr>
                <w:rFonts w:ascii="Arial" w:hAnsi="Arial" w:cs="Arial"/>
                <w:sz w:val="22"/>
              </w:rPr>
              <w:t>Индивидуальное (поквартирное) отопление жилых помещений</w:t>
            </w:r>
          </w:p>
        </w:tc>
        <w:tc>
          <w:tcPr>
            <w:tcW w:w="2575" w:type="dxa"/>
            <w:gridSpan w:val="5"/>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7,9 (95)</w:t>
            </w:r>
          </w:p>
        </w:tc>
        <w:tc>
          <w:tcPr>
            <w:tcW w:w="2552" w:type="dxa"/>
            <w:gridSpan w:val="4"/>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rPr>
          <w:trHeight w:val="172"/>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2.2</w:t>
            </w:r>
          </w:p>
        </w:tc>
        <w:tc>
          <w:tcPr>
            <w:tcW w:w="1559" w:type="dxa"/>
            <w:vMerge w:val="restart"/>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ПРГ, ГНС, ГНП, ПСБ</w:t>
            </w:r>
          </w:p>
        </w:tc>
        <w:tc>
          <w:tcPr>
            <w:tcW w:w="2386" w:type="dxa"/>
            <w:vMerge w:val="restart"/>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Размер земельного участка</w:t>
            </w:r>
          </w:p>
        </w:tc>
        <w:tc>
          <w:tcPr>
            <w:tcW w:w="5127" w:type="dxa"/>
            <w:gridSpan w:val="9"/>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Пункты редуцирования газа – от 4 кв. м</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725" w:type="dxa"/>
            <w:gridSpan w:val="3"/>
            <w:vMerge w:val="restart"/>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Газонаполнительные станции</w:t>
            </w:r>
          </w:p>
        </w:tc>
        <w:tc>
          <w:tcPr>
            <w:tcW w:w="1701" w:type="dxa"/>
            <w:gridSpan w:val="3"/>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Производительность, тыс. т/год</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Размер, га</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725" w:type="dxa"/>
            <w:gridSpan w:val="3"/>
            <w:vMerge/>
          </w:tcPr>
          <w:p w:rsidR="00602F46" w:rsidRPr="006B5475" w:rsidRDefault="00602F46" w:rsidP="00BB0883">
            <w:pPr>
              <w:jc w:val="center"/>
              <w:rPr>
                <w:rStyle w:val="210pt"/>
                <w:rFonts w:ascii="Arial" w:hAnsi="Arial" w:cs="Arial"/>
                <w:sz w:val="22"/>
                <w:szCs w:val="24"/>
              </w:rPr>
            </w:pP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10</w:t>
            </w: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6</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725" w:type="dxa"/>
            <w:gridSpan w:val="3"/>
            <w:vMerge/>
          </w:tcPr>
          <w:p w:rsidR="00602F46" w:rsidRPr="006B5475" w:rsidRDefault="00602F46" w:rsidP="00BB0883">
            <w:pPr>
              <w:jc w:val="center"/>
              <w:rPr>
                <w:rStyle w:val="210pt"/>
                <w:rFonts w:ascii="Arial" w:hAnsi="Arial" w:cs="Arial"/>
                <w:sz w:val="22"/>
                <w:szCs w:val="24"/>
              </w:rPr>
            </w:pP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20</w:t>
            </w: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7</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725" w:type="dxa"/>
            <w:gridSpan w:val="3"/>
            <w:vMerge/>
          </w:tcPr>
          <w:p w:rsidR="00602F46" w:rsidRPr="006B5475" w:rsidRDefault="00602F46" w:rsidP="00BB0883">
            <w:pPr>
              <w:jc w:val="center"/>
              <w:rPr>
                <w:rStyle w:val="210pt"/>
                <w:rFonts w:ascii="Arial" w:hAnsi="Arial" w:cs="Arial"/>
                <w:sz w:val="22"/>
                <w:szCs w:val="24"/>
              </w:rPr>
            </w:pP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40</w:t>
            </w:r>
          </w:p>
        </w:tc>
        <w:tc>
          <w:tcPr>
            <w:tcW w:w="1701"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8</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Газонаполнительных пункты и промежуточные склады баллонов – не более 0,6 га</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3</w:t>
            </w:r>
          </w:p>
        </w:tc>
        <w:tc>
          <w:tcPr>
            <w:tcW w:w="9072" w:type="dxa"/>
            <w:gridSpan w:val="11"/>
          </w:tcPr>
          <w:p w:rsidR="00602F46" w:rsidRPr="006B5475" w:rsidRDefault="00602F46" w:rsidP="00BB0883">
            <w:pPr>
              <w:rPr>
                <w:rFonts w:ascii="Arial" w:hAnsi="Arial" w:cs="Arial"/>
                <w:color w:val="auto"/>
                <w:sz w:val="22"/>
              </w:rPr>
            </w:pPr>
            <w:r w:rsidRPr="006B5475">
              <w:rPr>
                <w:rFonts w:ascii="Arial" w:hAnsi="Arial" w:cs="Arial"/>
                <w:color w:val="auto"/>
                <w:sz w:val="22"/>
              </w:rPr>
              <w:t>Электроснабжение</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3.1</w:t>
            </w:r>
          </w:p>
        </w:tc>
        <w:tc>
          <w:tcPr>
            <w:tcW w:w="1559" w:type="dxa"/>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Укрупненные показатели электропотребления</w:t>
            </w:r>
          </w:p>
        </w:tc>
        <w:tc>
          <w:tcPr>
            <w:tcW w:w="2386" w:type="dxa"/>
          </w:tcPr>
          <w:p w:rsidR="00602F46" w:rsidRPr="006B5475" w:rsidRDefault="00602F46" w:rsidP="00BB0883">
            <w:pPr>
              <w:rPr>
                <w:rFonts w:ascii="Arial" w:hAnsi="Arial" w:cs="Arial"/>
                <w:color w:val="auto"/>
                <w:sz w:val="22"/>
              </w:rPr>
            </w:pPr>
            <w:r w:rsidRPr="006B5475">
              <w:rPr>
                <w:rFonts w:ascii="Arial" w:hAnsi="Arial" w:cs="Arial"/>
                <w:color w:val="auto"/>
                <w:sz w:val="22"/>
              </w:rPr>
              <w:t>Минимально допустимый уровень обеспеченности, кВт ч/год на 1 чел.</w:t>
            </w:r>
          </w:p>
        </w:tc>
        <w:tc>
          <w:tcPr>
            <w:tcW w:w="5127" w:type="dxa"/>
            <w:gridSpan w:val="9"/>
          </w:tcPr>
          <w:p w:rsidR="00602F46" w:rsidRPr="006B5475" w:rsidRDefault="00602F46" w:rsidP="00BB0883">
            <w:pPr>
              <w:jc w:val="center"/>
              <w:rPr>
                <w:rFonts w:ascii="Arial" w:hAnsi="Arial" w:cs="Arial"/>
                <w:color w:val="auto"/>
                <w:sz w:val="22"/>
              </w:rPr>
            </w:pPr>
            <w:r w:rsidRPr="006B5475">
              <w:rPr>
                <w:rStyle w:val="210pt"/>
                <w:rFonts w:ascii="Arial" w:hAnsi="Arial" w:cs="Arial"/>
                <w:color w:val="auto"/>
                <w:sz w:val="22"/>
                <w:szCs w:val="24"/>
              </w:rPr>
              <w:t>Не оборудованные стационарными электроплитами – 950; оборудованные стационарными электроплитами (100% охвата) – 1350</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7513" w:type="dxa"/>
            <w:gridSpan w:val="10"/>
          </w:tcPr>
          <w:p w:rsidR="00602F46" w:rsidRPr="006B5475" w:rsidRDefault="00602F46" w:rsidP="00BB0883">
            <w:pPr>
              <w:ind w:firstLine="495"/>
              <w:jc w:val="both"/>
              <w:rPr>
                <w:rStyle w:val="210pt"/>
                <w:rFonts w:ascii="Arial" w:hAnsi="Arial" w:cs="Arial"/>
                <w:color w:val="auto"/>
                <w:sz w:val="22"/>
                <w:szCs w:val="24"/>
              </w:rPr>
            </w:pPr>
            <w:r w:rsidRPr="006B5475">
              <w:rPr>
                <w:rStyle w:val="210pt"/>
                <w:rFonts w:ascii="Arial" w:hAnsi="Arial" w:cs="Arial"/>
                <w:color w:val="auto"/>
                <w:sz w:val="22"/>
                <w:szCs w:val="24"/>
              </w:rPr>
              <w:t>Примечание.</w:t>
            </w:r>
          </w:p>
          <w:p w:rsidR="00602F46" w:rsidRPr="006B5475" w:rsidRDefault="00602F46" w:rsidP="00BB0883">
            <w:pPr>
              <w:ind w:firstLine="495"/>
              <w:jc w:val="both"/>
              <w:rPr>
                <w:rStyle w:val="210pt"/>
                <w:rFonts w:ascii="Arial" w:hAnsi="Arial" w:cs="Arial"/>
                <w:color w:val="auto"/>
                <w:sz w:val="22"/>
                <w:szCs w:val="24"/>
              </w:rPr>
            </w:pPr>
            <w:r w:rsidRPr="006B5475">
              <w:rPr>
                <w:rStyle w:val="210pt"/>
                <w:rFonts w:ascii="Arial" w:hAnsi="Arial" w:cs="Arial"/>
                <w:color w:val="auto"/>
                <w:sz w:val="22"/>
                <w:szCs w:val="24"/>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3.2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К</w:t>
            </w:r>
            <w:r w:rsidRPr="006B5475">
              <w:rPr>
                <w:rStyle w:val="210pt"/>
                <w:rFonts w:ascii="Arial" w:hAnsi="Arial" w:cs="Arial"/>
                <w:sz w:val="22"/>
                <w:szCs w:val="24"/>
              </w:rPr>
              <w:t xml:space="preserve">оммунальные услуги (жилые </w:t>
            </w:r>
            <w:r w:rsidRPr="006B5475">
              <w:rPr>
                <w:rStyle w:val="210pt"/>
                <w:rFonts w:ascii="Arial" w:hAnsi="Arial" w:cs="Arial"/>
                <w:sz w:val="22"/>
                <w:szCs w:val="24"/>
              </w:rPr>
              <w:lastRenderedPageBreak/>
              <w:t>дома)</w:t>
            </w:r>
          </w:p>
        </w:tc>
        <w:tc>
          <w:tcPr>
            <w:tcW w:w="2386" w:type="dxa"/>
            <w:vMerge w:val="restart"/>
          </w:tcPr>
          <w:p w:rsidR="00602F46" w:rsidRPr="006B5475" w:rsidRDefault="00602F46" w:rsidP="00BB0883">
            <w:pPr>
              <w:rPr>
                <w:rFonts w:ascii="Arial" w:hAnsi="Arial" w:cs="Arial"/>
                <w:sz w:val="22"/>
              </w:rPr>
            </w:pPr>
            <w:r w:rsidRPr="006B5475">
              <w:rPr>
                <w:rFonts w:ascii="Arial" w:hAnsi="Arial" w:cs="Arial"/>
                <w:color w:val="auto"/>
                <w:sz w:val="22"/>
              </w:rPr>
              <w:lastRenderedPageBreak/>
              <w:t>Минимально допустимый уровень обеспеченности (</w:t>
            </w:r>
            <w:r w:rsidRPr="006B5475">
              <w:rPr>
                <w:rStyle w:val="210pt"/>
                <w:rFonts w:ascii="Arial" w:hAnsi="Arial" w:cs="Arial"/>
                <w:sz w:val="22"/>
                <w:szCs w:val="24"/>
              </w:rPr>
              <w:t xml:space="preserve">при </w:t>
            </w:r>
            <w:r w:rsidRPr="006B5475">
              <w:rPr>
                <w:rStyle w:val="210pt"/>
                <w:rFonts w:ascii="Arial" w:hAnsi="Arial" w:cs="Arial"/>
                <w:sz w:val="22"/>
                <w:szCs w:val="24"/>
              </w:rPr>
              <w:lastRenderedPageBreak/>
              <w:t>количестве проживающих, чел.</w:t>
            </w:r>
            <w:r w:rsidRPr="006B5475">
              <w:rPr>
                <w:rFonts w:ascii="Arial" w:hAnsi="Arial" w:cs="Arial"/>
                <w:color w:val="auto"/>
                <w:sz w:val="22"/>
              </w:rPr>
              <w:t>)</w:t>
            </w:r>
          </w:p>
        </w:tc>
        <w:tc>
          <w:tcPr>
            <w:tcW w:w="5127" w:type="dxa"/>
            <w:gridSpan w:val="9"/>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lastRenderedPageBreak/>
              <w:t>Норматив потребления, кВт ч/чел./мес. (при наличии плиты: электрической / газовой)</w:t>
            </w:r>
          </w:p>
        </w:tc>
      </w:tr>
      <w:tr w:rsidR="00602F46" w:rsidRPr="006B5475" w:rsidTr="000369CA">
        <w:trPr>
          <w:trHeight w:val="225"/>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Количество комнат</w:t>
            </w:r>
          </w:p>
        </w:tc>
      </w:tr>
      <w:tr w:rsidR="00602F46" w:rsidRPr="006B5475" w:rsidTr="000369CA">
        <w:trPr>
          <w:trHeight w:val="225"/>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4 и более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1</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125 / 71</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148 / 92</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162 / 104</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172 / 113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2</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78 / 44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92 / 57</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100 / 65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107 / 70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3</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60 / 34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71 / 44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78 / 50</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82 / 54</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 xml:space="preserve">4 </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49 / 28</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58 / 36</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63 / 41</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67 / 44</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5 и более</w:t>
            </w:r>
          </w:p>
        </w:tc>
        <w:tc>
          <w:tcPr>
            <w:tcW w:w="1299" w:type="dxa"/>
            <w:gridSpan w:val="2"/>
          </w:tcPr>
          <w:p w:rsidR="00602F46" w:rsidRPr="006B5475" w:rsidRDefault="00602F46" w:rsidP="00BB0883">
            <w:pPr>
              <w:jc w:val="center"/>
              <w:rPr>
                <w:rFonts w:ascii="Arial" w:hAnsi="Arial" w:cs="Arial"/>
                <w:sz w:val="22"/>
              </w:rPr>
            </w:pPr>
            <w:r w:rsidRPr="006B5475">
              <w:rPr>
                <w:rFonts w:ascii="Arial" w:hAnsi="Arial" w:cs="Arial"/>
                <w:sz w:val="22"/>
              </w:rPr>
              <w:t>43 / 24</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50 / 31</w:t>
            </w:r>
          </w:p>
        </w:tc>
        <w:tc>
          <w:tcPr>
            <w:tcW w:w="1276" w:type="dxa"/>
            <w:gridSpan w:val="3"/>
          </w:tcPr>
          <w:p w:rsidR="00602F46" w:rsidRPr="006B5475" w:rsidRDefault="00602F46" w:rsidP="00BB0883">
            <w:pPr>
              <w:jc w:val="center"/>
              <w:rPr>
                <w:rFonts w:ascii="Arial" w:hAnsi="Arial" w:cs="Arial"/>
                <w:sz w:val="22"/>
              </w:rPr>
            </w:pPr>
            <w:r w:rsidRPr="006B5475">
              <w:rPr>
                <w:rFonts w:ascii="Arial" w:hAnsi="Arial" w:cs="Arial"/>
                <w:sz w:val="22"/>
              </w:rPr>
              <w:t>55 / 35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58 / 38</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3.3</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Электростанции, подстанция 35 кВ, переключательные пункты, ТП, линии</w:t>
            </w:r>
          </w:p>
          <w:p w:rsidR="00602F46" w:rsidRPr="006B5475" w:rsidRDefault="00602F46" w:rsidP="00BB0883">
            <w:pPr>
              <w:rPr>
                <w:rFonts w:ascii="Arial" w:hAnsi="Arial" w:cs="Arial"/>
                <w:sz w:val="22"/>
              </w:rPr>
            </w:pPr>
            <w:r w:rsidRPr="006B5475">
              <w:rPr>
                <w:rFonts w:ascii="Arial" w:hAnsi="Arial" w:cs="Arial"/>
                <w:sz w:val="22"/>
              </w:rPr>
              <w:t>электропередачи 35 кВ, линии электропередачи 10 кВ</w:t>
            </w:r>
          </w:p>
        </w:tc>
        <w:tc>
          <w:tcPr>
            <w:tcW w:w="2386" w:type="dxa"/>
            <w:vMerge w:val="restart"/>
          </w:tcPr>
          <w:p w:rsidR="00602F46" w:rsidRPr="006B5475" w:rsidRDefault="00602F46" w:rsidP="00BB0883">
            <w:pPr>
              <w:rPr>
                <w:rFonts w:ascii="Arial" w:hAnsi="Arial" w:cs="Arial"/>
                <w:sz w:val="22"/>
              </w:rPr>
            </w:pPr>
            <w:r w:rsidRPr="006B5475">
              <w:rPr>
                <w:rFonts w:ascii="Arial" w:hAnsi="Arial" w:cs="Arial"/>
                <w:sz w:val="22"/>
              </w:rPr>
              <w:t>Размер земельного участка, кв. м</w:t>
            </w: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Понизительные подстанции 35 кВ и переключательные пункты</w:t>
            </w:r>
          </w:p>
        </w:tc>
        <w:tc>
          <w:tcPr>
            <w:tcW w:w="1701"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5000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Мачтовые подстанции мощностью от 25 до 250 кВА</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Комплектные подстанции с одним трансформатором мощностью от 25 до 630 кВА</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Комплектные подстанции с двумя трансформаторами мощностью от 160 до 630 кВА</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80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Подстанции с двумя трансформаторами закрытого типа мощностью от 160 до 630 кВА</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150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Распределительные пункты наружной установки</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250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Распределительные пункты закрытого типа</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200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3426" w:type="dxa"/>
            <w:gridSpan w:val="6"/>
          </w:tcPr>
          <w:p w:rsidR="00602F46" w:rsidRPr="006B5475" w:rsidRDefault="00602F46" w:rsidP="00BB0883">
            <w:pPr>
              <w:rPr>
                <w:rFonts w:ascii="Arial" w:hAnsi="Arial" w:cs="Arial"/>
                <w:sz w:val="22"/>
              </w:rPr>
            </w:pPr>
            <w:r w:rsidRPr="006B5475">
              <w:rPr>
                <w:rFonts w:ascii="Arial" w:hAnsi="Arial" w:cs="Arial"/>
                <w:sz w:val="22"/>
              </w:rPr>
              <w:t>Секционирующие пункты</w:t>
            </w:r>
          </w:p>
        </w:tc>
        <w:tc>
          <w:tcPr>
            <w:tcW w:w="1701" w:type="dxa"/>
            <w:gridSpan w:val="3"/>
          </w:tcPr>
          <w:p w:rsidR="00602F46" w:rsidRPr="006B5475" w:rsidRDefault="00602F46" w:rsidP="00BB0883">
            <w:pPr>
              <w:jc w:val="center"/>
              <w:rPr>
                <w:rFonts w:ascii="Arial" w:hAnsi="Arial" w:cs="Arial"/>
                <w:sz w:val="22"/>
              </w:rPr>
            </w:pPr>
            <w:r w:rsidRPr="006B5475">
              <w:rPr>
                <w:rFonts w:ascii="Arial" w:hAnsi="Arial" w:cs="Arial"/>
                <w:sz w:val="22"/>
              </w:rPr>
              <w:t>Не более 80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4</w:t>
            </w:r>
          </w:p>
        </w:tc>
        <w:tc>
          <w:tcPr>
            <w:tcW w:w="9072" w:type="dxa"/>
            <w:gridSpan w:val="11"/>
          </w:tcPr>
          <w:p w:rsidR="00602F46" w:rsidRPr="006B5475" w:rsidRDefault="00602F46" w:rsidP="00BB0883">
            <w:pPr>
              <w:rPr>
                <w:rFonts w:ascii="Arial" w:hAnsi="Arial" w:cs="Arial"/>
                <w:sz w:val="22"/>
              </w:rPr>
            </w:pPr>
            <w:r w:rsidRPr="006B5475">
              <w:rPr>
                <w:rFonts w:ascii="Arial" w:hAnsi="Arial" w:cs="Arial"/>
                <w:sz w:val="22"/>
              </w:rPr>
              <w:t>Теплоснабжение</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4.1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К</w:t>
            </w:r>
            <w:r w:rsidRPr="006B5475">
              <w:rPr>
                <w:rStyle w:val="210pt"/>
                <w:rFonts w:ascii="Arial" w:hAnsi="Arial" w:cs="Arial"/>
                <w:sz w:val="22"/>
                <w:szCs w:val="24"/>
              </w:rPr>
              <w:t>оммунальные услуги (жилые здания одноквартирные отдельно стоящие и блокированные)</w:t>
            </w:r>
          </w:p>
        </w:tc>
        <w:tc>
          <w:tcPr>
            <w:tcW w:w="2386" w:type="dxa"/>
            <w:vMerge w:val="restart"/>
          </w:tcPr>
          <w:p w:rsidR="00602F46" w:rsidRPr="006B5475" w:rsidRDefault="00602F46" w:rsidP="00BB0883">
            <w:pPr>
              <w:rPr>
                <w:rFonts w:ascii="Arial" w:hAnsi="Arial" w:cs="Arial"/>
                <w:sz w:val="22"/>
              </w:rPr>
            </w:pPr>
            <w:r w:rsidRPr="006B5475">
              <w:rPr>
                <w:rFonts w:ascii="Arial" w:hAnsi="Arial" w:cs="Arial"/>
                <w:sz w:val="22"/>
              </w:rPr>
              <w:t xml:space="preserve">Минимально допустимый уровень обеспеченности (по </w:t>
            </w:r>
            <w:r w:rsidRPr="006B5475">
              <w:rPr>
                <w:rStyle w:val="210pt"/>
                <w:rFonts w:ascii="Arial" w:hAnsi="Arial" w:cs="Arial"/>
                <w:sz w:val="22"/>
                <w:szCs w:val="24"/>
              </w:rPr>
              <w:t>отапливаемой площади здания, кв. м)</w:t>
            </w:r>
          </w:p>
        </w:tc>
        <w:tc>
          <w:tcPr>
            <w:tcW w:w="5127" w:type="dxa"/>
            <w:gridSpan w:val="9"/>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Удельные расходы тепла, кДж/(кв. м °Ссут)</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Этажность здания</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4, 5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60 и менее</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140</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100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125</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135</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150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110</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120</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130</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250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100</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105</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110</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115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400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90</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95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600</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80</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85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90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Fonts w:ascii="Arial" w:hAnsi="Arial" w:cs="Arial"/>
                <w:sz w:val="22"/>
              </w:rPr>
              <w:t>1000 и более</w:t>
            </w:r>
          </w:p>
        </w:tc>
        <w:tc>
          <w:tcPr>
            <w:tcW w:w="1281" w:type="dxa"/>
          </w:tcPr>
          <w:p w:rsidR="00602F46" w:rsidRPr="006B5475" w:rsidRDefault="00602F46" w:rsidP="00BB0883">
            <w:pPr>
              <w:jc w:val="center"/>
              <w:rPr>
                <w:rFonts w:ascii="Arial" w:hAnsi="Arial" w:cs="Arial"/>
                <w:sz w:val="22"/>
              </w:rPr>
            </w:pPr>
            <w:r w:rsidRPr="006B5475">
              <w:rPr>
                <w:rFonts w:ascii="Arial" w:hAnsi="Arial" w:cs="Arial"/>
                <w:sz w:val="22"/>
              </w:rPr>
              <w:t>-</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70</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75</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80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4.2</w:t>
            </w:r>
          </w:p>
        </w:tc>
        <w:tc>
          <w:tcPr>
            <w:tcW w:w="1559"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Отдельно стоящие котельные, га</w:t>
            </w:r>
          </w:p>
        </w:tc>
        <w:tc>
          <w:tcPr>
            <w:tcW w:w="2386"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Размер земельного участка, га</w:t>
            </w:r>
          </w:p>
        </w:tc>
        <w:tc>
          <w:tcPr>
            <w:tcW w:w="2563"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Теплопроизводительность котельной, Гкал/ч (МВт)</w:t>
            </w:r>
          </w:p>
        </w:tc>
        <w:tc>
          <w:tcPr>
            <w:tcW w:w="1288"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 твердом топливе</w:t>
            </w:r>
          </w:p>
        </w:tc>
        <w:tc>
          <w:tcPr>
            <w:tcW w:w="1276" w:type="dxa"/>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 газо-мазутном топливе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до 5</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0,7</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0,7</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св. 5 до 10 (св. 6 до 12)</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св. 10 до 50 (св. 12 до 58)</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2</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1,5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св. 50 до 100 (св. 58 </w:t>
            </w:r>
            <w:r w:rsidRPr="006B5475">
              <w:rPr>
                <w:rStyle w:val="210pt"/>
                <w:rFonts w:ascii="Arial" w:hAnsi="Arial" w:cs="Arial"/>
                <w:sz w:val="22"/>
                <w:szCs w:val="24"/>
              </w:rPr>
              <w:lastRenderedPageBreak/>
              <w:t>до 116)</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lastRenderedPageBreak/>
              <w:t>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2,5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386" w:type="dxa"/>
            <w:vMerge/>
          </w:tcPr>
          <w:p w:rsidR="00602F46" w:rsidRPr="006B5475" w:rsidRDefault="00602F46" w:rsidP="00BB0883">
            <w:pPr>
              <w:rPr>
                <w:rStyle w:val="210pt"/>
                <w:rFonts w:ascii="Arial" w:hAnsi="Arial" w:cs="Arial"/>
                <w:color w:val="auto"/>
                <w:sz w:val="22"/>
                <w:szCs w:val="24"/>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св. 100 до 200 (св. 16 до 233)</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3,7</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Fonts w:ascii="Arial" w:hAnsi="Arial" w:cs="Arial"/>
                <w:sz w:val="22"/>
              </w:rPr>
            </w:pPr>
          </w:p>
        </w:tc>
        <w:tc>
          <w:tcPr>
            <w:tcW w:w="2563" w:type="dxa"/>
            <w:gridSpan w:val="4"/>
          </w:tcPr>
          <w:p w:rsidR="00602F46" w:rsidRPr="006B5475" w:rsidRDefault="00602F46" w:rsidP="00BB0883">
            <w:pPr>
              <w:rPr>
                <w:rFonts w:ascii="Arial" w:hAnsi="Arial" w:cs="Arial"/>
                <w:sz w:val="22"/>
              </w:rPr>
            </w:pPr>
            <w:r w:rsidRPr="006B5475">
              <w:rPr>
                <w:rStyle w:val="210pt"/>
                <w:rFonts w:ascii="Arial" w:hAnsi="Arial" w:cs="Arial"/>
                <w:sz w:val="22"/>
                <w:szCs w:val="24"/>
              </w:rPr>
              <w:t>св. 200 до 400 (св. 233 до 466)</w:t>
            </w:r>
          </w:p>
        </w:tc>
        <w:tc>
          <w:tcPr>
            <w:tcW w:w="1288" w:type="dxa"/>
            <w:gridSpan w:val="4"/>
          </w:tcPr>
          <w:p w:rsidR="00602F46" w:rsidRPr="006B5475" w:rsidRDefault="00602F46" w:rsidP="00BB0883">
            <w:pPr>
              <w:jc w:val="center"/>
              <w:rPr>
                <w:rFonts w:ascii="Arial" w:hAnsi="Arial" w:cs="Arial"/>
                <w:sz w:val="22"/>
              </w:rPr>
            </w:pPr>
            <w:r w:rsidRPr="006B5475">
              <w:rPr>
                <w:rFonts w:ascii="Arial" w:hAnsi="Arial" w:cs="Arial"/>
                <w:sz w:val="22"/>
              </w:rPr>
              <w:t>4,3</w:t>
            </w:r>
          </w:p>
        </w:tc>
        <w:tc>
          <w:tcPr>
            <w:tcW w:w="1276" w:type="dxa"/>
          </w:tcPr>
          <w:p w:rsidR="00602F46" w:rsidRPr="006B5475" w:rsidRDefault="00602F46" w:rsidP="00BB0883">
            <w:pPr>
              <w:jc w:val="center"/>
              <w:rPr>
                <w:rFonts w:ascii="Arial" w:hAnsi="Arial" w:cs="Arial"/>
                <w:sz w:val="22"/>
              </w:rPr>
            </w:pPr>
            <w:r w:rsidRPr="006B5475">
              <w:rPr>
                <w:rFonts w:ascii="Arial" w:hAnsi="Arial" w:cs="Arial"/>
                <w:sz w:val="22"/>
              </w:rPr>
              <w:t>3,5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5</w:t>
            </w:r>
          </w:p>
        </w:tc>
        <w:tc>
          <w:tcPr>
            <w:tcW w:w="9072" w:type="dxa"/>
            <w:gridSpan w:val="11"/>
          </w:tcPr>
          <w:p w:rsidR="00602F46" w:rsidRPr="006B5475" w:rsidRDefault="00602F46" w:rsidP="00BB0883">
            <w:pPr>
              <w:rPr>
                <w:rFonts w:ascii="Arial" w:hAnsi="Arial" w:cs="Arial"/>
                <w:sz w:val="22"/>
              </w:rPr>
            </w:pPr>
            <w:r w:rsidRPr="006B5475">
              <w:rPr>
                <w:rFonts w:ascii="Arial" w:hAnsi="Arial" w:cs="Arial"/>
                <w:sz w:val="22"/>
              </w:rPr>
              <w:t>Обработка, утилизация, обезвреживание, размещение твердых коммунальных отходов</w:t>
            </w:r>
          </w:p>
        </w:tc>
      </w:tr>
      <w:tr w:rsidR="00602F46" w:rsidRPr="006B5475" w:rsidTr="000369CA">
        <w:trPr>
          <w:trHeight w:val="231"/>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Полигоны бытовых и промышленных отходов, объекты по транспортировке, обезвреживанию и переработке бытовых отходов</w:t>
            </w:r>
          </w:p>
        </w:tc>
        <w:tc>
          <w:tcPr>
            <w:tcW w:w="2386"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 га/1 тыс. тонн отходов в год</w:t>
            </w:r>
          </w:p>
        </w:tc>
        <w:tc>
          <w:tcPr>
            <w:tcW w:w="2563" w:type="dxa"/>
            <w:gridSpan w:val="4"/>
          </w:tcPr>
          <w:p w:rsidR="00602F46" w:rsidRPr="006B5475" w:rsidRDefault="00602F46" w:rsidP="00BB0883">
            <w:pPr>
              <w:jc w:val="center"/>
              <w:rPr>
                <w:rFonts w:ascii="Arial" w:hAnsi="Arial" w:cs="Arial"/>
                <w:sz w:val="22"/>
              </w:rPr>
            </w:pPr>
            <w:r w:rsidRPr="006B5475">
              <w:rPr>
                <w:rFonts w:ascii="Arial" w:hAnsi="Arial" w:cs="Arial"/>
                <w:sz w:val="22"/>
              </w:rPr>
              <w:t>Объект</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Размер з/у</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СЗЗ, м</w:t>
            </w:r>
          </w:p>
        </w:tc>
      </w:tr>
      <w:tr w:rsidR="00602F46" w:rsidRPr="006B5475" w:rsidTr="000369CA">
        <w:trPr>
          <w:trHeight w:val="231"/>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Склады компоста</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0,04</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300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Полигоны</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0,02-0,05</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500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Поля компостирования</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0,5-1</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300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Мусороперегрузочные станции</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0,04</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100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Сливные станции</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0,02</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300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tcPr>
          <w:p w:rsidR="00602F46" w:rsidRPr="006B5475" w:rsidRDefault="00602F46" w:rsidP="00BB0883">
            <w:pPr>
              <w:rPr>
                <w:rFonts w:ascii="Arial" w:hAnsi="Arial" w:cs="Arial"/>
                <w:sz w:val="22"/>
              </w:rPr>
            </w:pPr>
            <w:r w:rsidRPr="006B5475">
              <w:rPr>
                <w:rFonts w:ascii="Arial" w:hAnsi="Arial" w:cs="Arial"/>
                <w:sz w:val="22"/>
              </w:rPr>
              <w:t>Поля складирования и захоронения обезвреженных осадков (по сухому веществу)</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0,3</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1000</w:t>
            </w:r>
          </w:p>
        </w:tc>
      </w:tr>
      <w:tr w:rsidR="00602F46" w:rsidRPr="006B5475" w:rsidTr="000369CA">
        <w:trPr>
          <w:trHeight w:val="229"/>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vMerge w:val="restart"/>
          </w:tcPr>
          <w:p w:rsidR="00602F46" w:rsidRPr="006B5475" w:rsidRDefault="00602F46" w:rsidP="00BB0883">
            <w:pPr>
              <w:rPr>
                <w:rFonts w:ascii="Arial" w:hAnsi="Arial" w:cs="Arial"/>
                <w:sz w:val="22"/>
              </w:rPr>
            </w:pPr>
            <w:r w:rsidRPr="006B5475">
              <w:rPr>
                <w:rFonts w:ascii="Arial" w:hAnsi="Arial" w:cs="Arial"/>
                <w:sz w:val="22"/>
              </w:rPr>
              <w:t>Мусороперерабатывающие и мусоросжигательные предприятия</w:t>
            </w:r>
          </w:p>
        </w:tc>
        <w:tc>
          <w:tcPr>
            <w:tcW w:w="1282" w:type="dxa"/>
            <w:gridSpan w:val="3"/>
          </w:tcPr>
          <w:p w:rsidR="00602F46" w:rsidRPr="006B5475" w:rsidRDefault="00602F46" w:rsidP="00BB0883">
            <w:pPr>
              <w:jc w:val="center"/>
              <w:rPr>
                <w:rFonts w:ascii="Arial" w:hAnsi="Arial" w:cs="Arial"/>
                <w:sz w:val="22"/>
              </w:rPr>
            </w:pPr>
            <w:r w:rsidRPr="006B5475">
              <w:rPr>
                <w:rFonts w:ascii="Arial" w:hAnsi="Arial" w:cs="Arial"/>
                <w:sz w:val="22"/>
              </w:rPr>
              <w:t>0,05</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500 / 1000*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2563" w:type="dxa"/>
            <w:gridSpan w:val="4"/>
            <w:vMerge/>
          </w:tcPr>
          <w:p w:rsidR="00602F46" w:rsidRPr="006B5475" w:rsidRDefault="00602F46" w:rsidP="00BB0883">
            <w:pPr>
              <w:jc w:val="center"/>
              <w:rPr>
                <w:rFonts w:ascii="Arial" w:hAnsi="Arial" w:cs="Arial"/>
                <w:sz w:val="22"/>
              </w:rPr>
            </w:pPr>
          </w:p>
        </w:tc>
        <w:tc>
          <w:tcPr>
            <w:tcW w:w="2564" w:type="dxa"/>
            <w:gridSpan w:val="5"/>
          </w:tcPr>
          <w:p w:rsidR="00602F46" w:rsidRPr="006B5475" w:rsidRDefault="00602F46" w:rsidP="00BB0883">
            <w:pPr>
              <w:jc w:val="center"/>
              <w:rPr>
                <w:rFonts w:ascii="Arial" w:hAnsi="Arial" w:cs="Arial"/>
                <w:sz w:val="22"/>
              </w:rPr>
            </w:pPr>
            <w:r w:rsidRPr="006B5475">
              <w:rPr>
                <w:rFonts w:ascii="Arial" w:hAnsi="Arial" w:cs="Arial"/>
                <w:sz w:val="22"/>
              </w:rPr>
              <w:t>* Мощность, тыс. т в год: до 40 / св. 40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11"/>
          </w:tcPr>
          <w:p w:rsidR="00602F46" w:rsidRPr="006B5475" w:rsidRDefault="00602F46" w:rsidP="00BB0883">
            <w:pPr>
              <w:ind w:firstLine="483"/>
              <w:jc w:val="both"/>
              <w:rPr>
                <w:rFonts w:ascii="Arial" w:hAnsi="Arial" w:cs="Arial"/>
                <w:sz w:val="22"/>
              </w:rPr>
            </w:pPr>
            <w:r w:rsidRPr="006B5475">
              <w:rPr>
                <w:rFonts w:ascii="Arial" w:hAnsi="Arial" w:cs="Arial"/>
                <w:sz w:val="22"/>
              </w:rPr>
              <w:t>Примечания (объекты 5.1).</w:t>
            </w:r>
          </w:p>
          <w:p w:rsidR="00602F46" w:rsidRPr="006B5475" w:rsidRDefault="00602F46" w:rsidP="00BB0883">
            <w:pPr>
              <w:ind w:firstLine="483"/>
              <w:jc w:val="both"/>
              <w:rPr>
                <w:rFonts w:ascii="Arial" w:hAnsi="Arial" w:cs="Arial"/>
                <w:sz w:val="22"/>
              </w:rPr>
            </w:pPr>
            <w:r w:rsidRPr="006B5475">
              <w:rPr>
                <w:rFonts w:ascii="Arial" w:hAnsi="Arial" w:cs="Arial"/>
                <w:sz w:val="22"/>
              </w:rPr>
              <w:t>1)</w:t>
            </w:r>
            <w:r w:rsidRPr="006B5475">
              <w:rPr>
                <w:rFonts w:ascii="Arial" w:hAnsi="Arial" w:cs="Arial"/>
                <w:sz w:val="22"/>
              </w:rPr>
              <w:tab/>
              <w:t>Наименьшие размеры площадей полигонов относятся к сооружениям, размещаемым на песчаных грунтах.</w:t>
            </w:r>
          </w:p>
          <w:p w:rsidR="00602F46" w:rsidRPr="006B5475" w:rsidRDefault="00602F46" w:rsidP="00BB0883">
            <w:pPr>
              <w:ind w:firstLine="483"/>
              <w:jc w:val="both"/>
              <w:rPr>
                <w:rFonts w:ascii="Arial" w:hAnsi="Arial" w:cs="Arial"/>
                <w:sz w:val="22"/>
              </w:rPr>
            </w:pPr>
            <w:r w:rsidRPr="006B5475">
              <w:rPr>
                <w:rFonts w:ascii="Arial" w:hAnsi="Arial" w:cs="Arial"/>
                <w:sz w:val="22"/>
              </w:rPr>
              <w:t>2)</w:t>
            </w:r>
            <w:r w:rsidRPr="006B5475">
              <w:rPr>
                <w:rFonts w:ascii="Arial" w:hAnsi="Arial" w:cs="Arial"/>
                <w:sz w:val="22"/>
              </w:rPr>
              <w:tab/>
              <w:t>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w:t>
            </w:r>
          </w:p>
          <w:p w:rsidR="00602F46" w:rsidRPr="006B5475" w:rsidRDefault="00602F46" w:rsidP="00BB0883">
            <w:pPr>
              <w:ind w:firstLine="483"/>
              <w:jc w:val="both"/>
              <w:rPr>
                <w:rFonts w:ascii="Arial" w:hAnsi="Arial" w:cs="Arial"/>
                <w:sz w:val="22"/>
              </w:rPr>
            </w:pPr>
            <w:r w:rsidRPr="006B5475">
              <w:rPr>
                <w:rFonts w:ascii="Arial" w:hAnsi="Arial" w:cs="Arial"/>
                <w:sz w:val="22"/>
              </w:rPr>
              <w:t>3) Размеры санитарно-защитных зон (СЗЗ) – минимальные расстояния 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 профилактических и оздоровительных организаций.</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Скотомогильники (биотермические ямы)</w:t>
            </w:r>
          </w:p>
        </w:tc>
        <w:tc>
          <w:tcPr>
            <w:tcW w:w="2386" w:type="dxa"/>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 кв. м</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менее 600</w:t>
            </w:r>
          </w:p>
        </w:tc>
      </w:tr>
      <w:tr w:rsidR="00602F46" w:rsidRPr="006B5475" w:rsidTr="000369CA">
        <w:trPr>
          <w:trHeight w:val="458"/>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Минимальные расстояния от скотомогильников / биотермических ям, м</w:t>
            </w:r>
          </w:p>
        </w:tc>
        <w:tc>
          <w:tcPr>
            <w:tcW w:w="3845" w:type="dxa"/>
            <w:gridSpan w:val="7"/>
          </w:tcPr>
          <w:p w:rsidR="00602F46" w:rsidRPr="006B5475" w:rsidRDefault="00602F46" w:rsidP="00BB0883">
            <w:pPr>
              <w:rPr>
                <w:rFonts w:ascii="Arial" w:hAnsi="Arial" w:cs="Arial"/>
                <w:sz w:val="22"/>
              </w:rPr>
            </w:pPr>
            <w:r w:rsidRPr="006B5475">
              <w:rPr>
                <w:rFonts w:ascii="Arial" w:hAnsi="Arial" w:cs="Arial"/>
                <w:sz w:val="22"/>
              </w:rPr>
              <w:t>До жилых, общественных зданий, животноводческих ферм (комплексов)</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1000 / 500</w:t>
            </w:r>
          </w:p>
        </w:tc>
      </w:tr>
      <w:tr w:rsidR="00602F46" w:rsidRPr="006B5475" w:rsidTr="000369CA">
        <w:trPr>
          <w:trHeight w:val="457"/>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3845" w:type="dxa"/>
            <w:gridSpan w:val="7"/>
          </w:tcPr>
          <w:p w:rsidR="00602F46" w:rsidRPr="006B5475" w:rsidRDefault="00602F46" w:rsidP="00BB0883">
            <w:pPr>
              <w:rPr>
                <w:rFonts w:ascii="Arial" w:hAnsi="Arial" w:cs="Arial"/>
                <w:sz w:val="22"/>
              </w:rPr>
            </w:pPr>
            <w:r w:rsidRPr="006B5475">
              <w:rPr>
                <w:rStyle w:val="210pt"/>
                <w:rFonts w:ascii="Arial" w:hAnsi="Arial" w:cs="Arial"/>
                <w:sz w:val="22"/>
                <w:szCs w:val="24"/>
              </w:rPr>
              <w:t>До автомобильных, железных дорог в зависимости от их категории</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50-300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386" w:type="dxa"/>
            <w:vMerge/>
          </w:tcPr>
          <w:p w:rsidR="00602F46" w:rsidRPr="006B5475" w:rsidRDefault="00602F46" w:rsidP="00BB0883">
            <w:pPr>
              <w:rPr>
                <w:rStyle w:val="210pt"/>
                <w:rFonts w:ascii="Arial" w:hAnsi="Arial" w:cs="Arial"/>
                <w:sz w:val="22"/>
                <w:szCs w:val="24"/>
              </w:rPr>
            </w:pPr>
          </w:p>
        </w:tc>
        <w:tc>
          <w:tcPr>
            <w:tcW w:w="3845" w:type="dxa"/>
            <w:gridSpan w:val="7"/>
          </w:tcPr>
          <w:p w:rsidR="00602F46" w:rsidRPr="006B5475" w:rsidRDefault="00602F46" w:rsidP="00BB0883">
            <w:pPr>
              <w:rPr>
                <w:rFonts w:ascii="Arial" w:hAnsi="Arial" w:cs="Arial"/>
                <w:sz w:val="22"/>
              </w:rPr>
            </w:pPr>
            <w:r w:rsidRPr="006B5475">
              <w:rPr>
                <w:rFonts w:ascii="Arial" w:hAnsi="Arial" w:cs="Arial"/>
                <w:sz w:val="22"/>
              </w:rPr>
              <w:t>До скотопрогонов и пастбищ</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200</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5.3</w:t>
            </w:r>
          </w:p>
        </w:tc>
        <w:tc>
          <w:tcPr>
            <w:tcW w:w="1559" w:type="dxa"/>
          </w:tcPr>
          <w:p w:rsidR="00602F46" w:rsidRPr="006B5475" w:rsidRDefault="00602F46" w:rsidP="00BB0883">
            <w:pPr>
              <w:rPr>
                <w:rFonts w:ascii="Arial" w:hAnsi="Arial" w:cs="Arial"/>
                <w:sz w:val="22"/>
              </w:rPr>
            </w:pPr>
            <w:r w:rsidRPr="006B5475">
              <w:rPr>
                <w:rFonts w:ascii="Arial" w:hAnsi="Arial" w:cs="Arial"/>
                <w:sz w:val="22"/>
              </w:rPr>
              <w:t>Площадки</w:t>
            </w:r>
          </w:p>
          <w:p w:rsidR="00602F46" w:rsidRPr="006B5475" w:rsidRDefault="00602F46" w:rsidP="00BB0883">
            <w:pPr>
              <w:rPr>
                <w:rFonts w:ascii="Arial" w:hAnsi="Arial" w:cs="Arial"/>
                <w:sz w:val="22"/>
              </w:rPr>
            </w:pPr>
            <w:r w:rsidRPr="006B5475">
              <w:rPr>
                <w:rFonts w:ascii="Arial" w:hAnsi="Arial" w:cs="Arial"/>
                <w:sz w:val="22"/>
              </w:rPr>
              <w:t>снеготаяния</w:t>
            </w:r>
          </w:p>
        </w:tc>
        <w:tc>
          <w:tcPr>
            <w:tcW w:w="2386" w:type="dxa"/>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Минимальные расстояния, м</w:t>
            </w:r>
          </w:p>
        </w:tc>
        <w:tc>
          <w:tcPr>
            <w:tcW w:w="3845" w:type="dxa"/>
            <w:gridSpan w:val="7"/>
          </w:tcPr>
          <w:p w:rsidR="00602F46" w:rsidRPr="006B5475" w:rsidRDefault="00602F46" w:rsidP="00BB0883">
            <w:pPr>
              <w:rPr>
                <w:rFonts w:ascii="Arial" w:hAnsi="Arial" w:cs="Arial"/>
                <w:sz w:val="22"/>
              </w:rPr>
            </w:pPr>
            <w:r w:rsidRPr="006B5475">
              <w:rPr>
                <w:rFonts w:ascii="Arial" w:hAnsi="Arial" w:cs="Arial"/>
                <w:sz w:val="22"/>
              </w:rPr>
              <w:t>До жилых, общественных зданий</w:t>
            </w:r>
          </w:p>
        </w:tc>
        <w:tc>
          <w:tcPr>
            <w:tcW w:w="1282" w:type="dxa"/>
            <w:gridSpan w:val="2"/>
          </w:tcPr>
          <w:p w:rsidR="00602F46" w:rsidRPr="006B5475" w:rsidRDefault="00602F46" w:rsidP="00BB0883">
            <w:pPr>
              <w:jc w:val="center"/>
              <w:rPr>
                <w:rFonts w:ascii="Arial" w:hAnsi="Arial" w:cs="Arial"/>
                <w:sz w:val="22"/>
              </w:rPr>
            </w:pPr>
            <w:r w:rsidRPr="006B5475">
              <w:rPr>
                <w:rFonts w:ascii="Arial" w:hAnsi="Arial" w:cs="Arial"/>
                <w:sz w:val="22"/>
              </w:rPr>
              <w:t>100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945" w:type="dxa"/>
            <w:gridSpan w:val="2"/>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Максимально допустимый уровень территориальной доступности (5.1-5.3)</w:t>
            </w:r>
          </w:p>
        </w:tc>
        <w:tc>
          <w:tcPr>
            <w:tcW w:w="5127" w:type="dxa"/>
            <w:gridSpan w:val="9"/>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11"/>
          </w:tcPr>
          <w:p w:rsidR="00602F46" w:rsidRPr="006B5475" w:rsidRDefault="00602F46" w:rsidP="00BB0883">
            <w:pPr>
              <w:ind w:firstLine="483"/>
              <w:jc w:val="both"/>
              <w:rPr>
                <w:rFonts w:ascii="Arial" w:hAnsi="Arial" w:cs="Arial"/>
                <w:sz w:val="22"/>
              </w:rPr>
            </w:pPr>
            <w:r w:rsidRPr="006B5475">
              <w:rPr>
                <w:rFonts w:ascii="Arial" w:hAnsi="Arial" w:cs="Arial"/>
                <w:sz w:val="22"/>
              </w:rPr>
              <w:t>Примечания (объекты 5.1-5.3).</w:t>
            </w:r>
          </w:p>
          <w:p w:rsidR="00602F46" w:rsidRPr="006B5475" w:rsidRDefault="00602F46" w:rsidP="00BB0883">
            <w:pPr>
              <w:ind w:firstLine="483"/>
              <w:jc w:val="both"/>
              <w:rPr>
                <w:rFonts w:ascii="Arial" w:hAnsi="Arial" w:cs="Arial"/>
                <w:sz w:val="22"/>
              </w:rPr>
            </w:pPr>
            <w:r w:rsidRPr="006B5475">
              <w:rPr>
                <w:rFonts w:ascii="Arial" w:hAnsi="Arial" w:cs="Arial"/>
                <w:sz w:val="22"/>
              </w:rPr>
              <w:t>1)</w:t>
            </w:r>
            <w:r w:rsidRPr="006B5475">
              <w:rPr>
                <w:rFonts w:ascii="Arial" w:hAnsi="Arial" w:cs="Arial"/>
                <w:sz w:val="22"/>
              </w:rPr>
              <w:tab/>
              <w:t>Перечень объектов, относящихся к области утилизации и переработки коммунальных и промышленных отходов и местоположение таких объектов, принимается в соответствии с Приказом департамента природных ресурсов и экологии Воронежской области от 26.08.2016 № 35 «Об утверждении территориальной схемы обращения с отходами, в том числе с твердыми коммунальными отходами, на территории Воронежской области».</w:t>
            </w:r>
          </w:p>
          <w:p w:rsidR="00602F46" w:rsidRPr="006B5475" w:rsidRDefault="00602F46" w:rsidP="00BB0883">
            <w:pPr>
              <w:ind w:firstLine="483"/>
              <w:jc w:val="both"/>
              <w:rPr>
                <w:rFonts w:ascii="Arial" w:hAnsi="Arial" w:cs="Arial"/>
                <w:sz w:val="22"/>
              </w:rPr>
            </w:pPr>
            <w:r w:rsidRPr="006B5475">
              <w:rPr>
                <w:rFonts w:ascii="Arial" w:hAnsi="Arial" w:cs="Arial"/>
                <w:sz w:val="22"/>
              </w:rPr>
              <w:t>2) Оптимизация размещения мест накопления твердых коммунальных отходов и организация новых мест накопления твердых коммунальных отходов при необходимости должны быть проведены после утверждения нормативов накопления твердых коммунальных отходов в соответствии с Правилами определения нормативов накопления твердых коммунальных отходов, утвержденными постановлением Правительства РФ от 04.04.2016 № 269, Правилами обращения с твердыми коммунальными отходами, утверждаемыми Правительством Российской Федерации, и Порядком сбора твердых коммунальных отходов (в том числе их раздельного сбора), утверждаемым уполномоченным органом в сфере твердых коммунальных отходов Воронежской области в соответствии с требованиями статьи 6 Федерального закона от 24.06.1998 № 89-ФЗ «Об отходах производства и потребления» и статьи 5 Закона Воронежской области от 03.11.2015 № 147-ОЗ «Об отходах производства и потребления на территории Воронежской области и о признании утратившими силу отдельных законодательных актов (положений законодательных актов) Воронежской области в сфере обращения с отходами производства и потребления».</w:t>
            </w:r>
          </w:p>
        </w:tc>
      </w:tr>
    </w:tbl>
    <w:p w:rsidR="00BB0883" w:rsidRDefault="00BB0883" w:rsidP="00BB0883">
      <w:pPr>
        <w:keepNext/>
        <w:keepLines/>
        <w:tabs>
          <w:tab w:val="left" w:pos="1514"/>
        </w:tabs>
        <w:ind w:firstLine="851"/>
        <w:jc w:val="both"/>
        <w:outlineLvl w:val="1"/>
        <w:rPr>
          <w:rFonts w:ascii="Arial" w:hAnsi="Arial" w:cs="Arial"/>
          <w:b/>
          <w:color w:val="auto"/>
        </w:rPr>
      </w:pPr>
    </w:p>
    <w:p w:rsidR="00602F46" w:rsidRPr="00BB0883" w:rsidRDefault="00602F46" w:rsidP="00BB0883">
      <w:pPr>
        <w:keepNext/>
        <w:keepLines/>
        <w:tabs>
          <w:tab w:val="left" w:pos="1514"/>
        </w:tabs>
        <w:ind w:firstLine="851"/>
        <w:jc w:val="both"/>
        <w:outlineLvl w:val="1"/>
        <w:rPr>
          <w:rFonts w:ascii="Arial" w:hAnsi="Arial" w:cs="Arial"/>
          <w:b/>
          <w:color w:val="auto"/>
        </w:rPr>
      </w:pPr>
      <w:r w:rsidRPr="00BB0883">
        <w:rPr>
          <w:rFonts w:ascii="Arial" w:hAnsi="Arial" w:cs="Arial"/>
          <w:b/>
          <w:color w:val="auto"/>
        </w:rPr>
        <w:t>3.3. Социальная инфраструктура.</w:t>
      </w:r>
    </w:p>
    <w:p w:rsidR="00602F46" w:rsidRPr="00BB0883" w:rsidRDefault="00602F46" w:rsidP="00BB0883">
      <w:pPr>
        <w:keepNext/>
        <w:keepLines/>
        <w:tabs>
          <w:tab w:val="left" w:pos="1514"/>
        </w:tabs>
        <w:ind w:firstLine="851"/>
        <w:jc w:val="both"/>
        <w:outlineLvl w:val="1"/>
        <w:rPr>
          <w:rFonts w:ascii="Arial" w:hAnsi="Arial" w:cs="Arial"/>
          <w:color w:val="auto"/>
        </w:rPr>
      </w:pPr>
      <w:r w:rsidRPr="00BB0883">
        <w:rPr>
          <w:rFonts w:ascii="Arial" w:hAnsi="Arial" w:cs="Arial"/>
          <w:color w:val="auto"/>
        </w:rPr>
        <w:t xml:space="preserve">3.3.1. </w:t>
      </w:r>
      <w:r w:rsidRPr="00BB0883">
        <w:rPr>
          <w:rFonts w:ascii="Arial" w:hAnsi="Arial" w:cs="Arial"/>
        </w:rPr>
        <w:t>Учреждения, организации и предприятия обслуживания (о</w:t>
      </w:r>
      <w:r w:rsidRPr="00BB0883">
        <w:rPr>
          <w:rFonts w:ascii="Arial" w:hAnsi="Arial" w:cs="Arial"/>
          <w:color w:val="auto"/>
        </w:rPr>
        <w:t xml:space="preserve">бъекты здравоохранения, культуры, торговли, общественного питания, социального и коммунально-бытового назначения, предпринимательской деятельности, образования, административные, научно-исследовательские учреждения, культовые здания, стоянки автомобильного транспорта, объекты делового, финансового назначения, иные объекты, связанных с обеспечением жизнедеятельности граждан) </w:t>
      </w:r>
      <w:r w:rsidRPr="00BB0883">
        <w:rPr>
          <w:rFonts w:ascii="Arial" w:hAnsi="Arial" w:cs="Arial"/>
        </w:rPr>
        <w:t xml:space="preserve">следует размещать </w:t>
      </w:r>
      <w:r w:rsidRPr="00BB0883">
        <w:rPr>
          <w:rFonts w:ascii="Arial" w:hAnsi="Arial" w:cs="Arial"/>
          <w:color w:val="auto"/>
        </w:rPr>
        <w:t xml:space="preserve">в общественно-деловых зонах </w:t>
      </w:r>
      <w:r w:rsidRPr="00BB0883">
        <w:rPr>
          <w:rFonts w:ascii="Arial" w:hAnsi="Arial" w:cs="Arial"/>
        </w:rPr>
        <w:t xml:space="preserve">на территории поселения в соответствии с требованиями СП 42.13330.2016, приближая их к местам </w:t>
      </w:r>
      <w:r w:rsidRPr="00BB0883">
        <w:rPr>
          <w:rFonts w:ascii="Arial" w:hAnsi="Arial" w:cs="Arial"/>
          <w:color w:val="auto"/>
        </w:rPr>
        <w:t>жительства и работы, предусматривая формирование общественных центров в увязке с сетью общественного пассажирского транспорта.</w:t>
      </w:r>
    </w:p>
    <w:p w:rsidR="00602F46" w:rsidRPr="00BB0883" w:rsidRDefault="00602F46" w:rsidP="00BB0883">
      <w:pPr>
        <w:keepNext/>
        <w:keepLines/>
        <w:tabs>
          <w:tab w:val="left" w:pos="1514"/>
        </w:tabs>
        <w:ind w:firstLine="851"/>
        <w:jc w:val="both"/>
        <w:outlineLvl w:val="1"/>
        <w:rPr>
          <w:rFonts w:ascii="Arial" w:hAnsi="Arial" w:cs="Arial"/>
          <w:color w:val="auto"/>
        </w:rPr>
      </w:pPr>
      <w:r w:rsidRPr="00BB0883">
        <w:rPr>
          <w:rFonts w:ascii="Arial" w:hAnsi="Arial" w:cs="Arial"/>
          <w:color w:val="auto"/>
        </w:rP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 памятники истории и культуры – при соблюдении требований к их охране и рациональному использованию.</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Культовые здания и сооружения (храмовые комплексы) следует размещать также в общественно-деловых зонах: многофункциональных и специализированных (при учебных заведениях, больницах, приютах, воинских частях, в местах заключения); при проектировании следует руководствоваться СП 31-103-99. 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соответствии с требованиями СП 51.13330.2011.</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Допускается формирование смешанных зон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602F46" w:rsidRPr="00BB0883" w:rsidRDefault="00602F46" w:rsidP="00BB0883">
      <w:pPr>
        <w:ind w:firstLine="851"/>
        <w:jc w:val="both"/>
        <w:rPr>
          <w:rFonts w:ascii="Arial" w:hAnsi="Arial" w:cs="Arial"/>
          <w:color w:val="auto"/>
        </w:rPr>
      </w:pPr>
      <w:r w:rsidRPr="00BB0883">
        <w:rPr>
          <w:rFonts w:ascii="Arial" w:hAnsi="Arial" w:cs="Arial"/>
          <w:color w:val="auto"/>
        </w:rPr>
        <w:lastRenderedPageBreak/>
        <w:t xml:space="preserve">3.3.2. Объекты капитального строительства, относящиеся к обслуживанию жилой застройки: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 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 развлечения допустимо размещать в жилых зонах,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602F46" w:rsidRPr="00BB0883" w:rsidRDefault="00602F46" w:rsidP="00BB0883">
      <w:pPr>
        <w:ind w:firstLine="851"/>
        <w:jc w:val="both"/>
        <w:rPr>
          <w:rFonts w:ascii="Arial" w:hAnsi="Arial" w:cs="Arial"/>
          <w:color w:val="auto"/>
        </w:rPr>
      </w:pPr>
      <w:r w:rsidRPr="00BB0883">
        <w:rPr>
          <w:rFonts w:ascii="Arial" w:hAnsi="Arial" w:cs="Arial"/>
          <w:color w:val="auto"/>
        </w:rPr>
        <w:t>3.3.3. Рыночные комплексы рекомендуется размещать в районах с преобладающей жилой застройкой, в составе торговых центров, вблизи транспортных магистралей, остановок общественного транспорта с соблюдением требований СП 42.13330.2016. Рыночные комплексы должны быть обеспечены стоянками для временного хранения (парковки) автомобилей обслуживающего персонала и посетителей.</w:t>
      </w:r>
    </w:p>
    <w:p w:rsidR="00602F46" w:rsidRPr="00BB0883" w:rsidRDefault="00602F46" w:rsidP="00BB0883">
      <w:pPr>
        <w:ind w:firstLine="851"/>
        <w:jc w:val="both"/>
        <w:rPr>
          <w:rFonts w:ascii="Arial" w:hAnsi="Arial" w:cs="Arial"/>
          <w:color w:val="auto"/>
        </w:rPr>
      </w:pPr>
      <w:r w:rsidRPr="00BB0883">
        <w:rPr>
          <w:rFonts w:ascii="Arial" w:hAnsi="Arial" w:cs="Arial"/>
          <w:color w:val="auto"/>
        </w:rPr>
        <w:t>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28.12.2009 г.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Постановлением Правительства Воронежской области от 21.06.2016 г. № 432 «Об утверждении порядка организации ярмарок на территории Воронежской области и продажи товаров (выполнения работ, оказания услуг) на них». При проектировании следует соблюдать требования пожарной безопасности, руководствоваться Постановлением Правительства РФ от 25.04.2012 г. № 390 «О противопожарном режиме» (вместе с «Правилами противопожарного режима в РФ»)», НПБ 103-95 «Торговые павильоны и киоски. Противопожарные требования».</w:t>
      </w:r>
    </w:p>
    <w:p w:rsidR="00602F46" w:rsidRPr="00BB0883" w:rsidRDefault="00602F46" w:rsidP="00BB0883">
      <w:pPr>
        <w:ind w:firstLine="851"/>
        <w:jc w:val="both"/>
        <w:rPr>
          <w:rFonts w:ascii="Arial" w:hAnsi="Arial" w:cs="Arial"/>
          <w:color w:val="auto"/>
        </w:rPr>
      </w:pPr>
      <w:r w:rsidRPr="00BB0883">
        <w:rPr>
          <w:rFonts w:ascii="Arial" w:hAnsi="Arial" w:cs="Arial"/>
          <w:color w:val="auto"/>
        </w:rPr>
        <w:t>3.3.4.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СП 42.13330.2016 заданием на проектирование.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602F46" w:rsidRPr="00BB0883" w:rsidRDefault="00602F46" w:rsidP="00BB0883">
      <w:pPr>
        <w:ind w:firstLine="851"/>
        <w:jc w:val="both"/>
        <w:rPr>
          <w:rFonts w:ascii="Arial" w:hAnsi="Arial" w:cs="Arial"/>
        </w:rPr>
      </w:pPr>
      <w:r w:rsidRPr="00BB0883">
        <w:rPr>
          <w:rFonts w:ascii="Arial" w:hAnsi="Arial" w:cs="Arial"/>
        </w:rPr>
        <w:t>3.3.5. При проектировании объектов капитального строительства социальной инфраструктуры следует соблюдать требования по обеспечению доступности таких объектов для инвалидов и МГН согласно требованиям Федерального закона от 24.11.1995 № 181-ФЗ, СП 59.13330.2016, СП 140.13330.2012, СП 35-101-2001, СП 35-102-2001, СП 35-103-2001, СП 35-105-2002, РДС 35-201-99.</w:t>
      </w:r>
    </w:p>
    <w:p w:rsidR="00602F46" w:rsidRPr="00BB0883" w:rsidRDefault="00602F46" w:rsidP="00BB0883">
      <w:pPr>
        <w:ind w:firstLine="851"/>
        <w:jc w:val="both"/>
        <w:rPr>
          <w:rFonts w:ascii="Arial" w:hAnsi="Arial" w:cs="Arial"/>
        </w:rPr>
      </w:pPr>
      <w:r w:rsidRPr="00BB0883">
        <w:rPr>
          <w:rFonts w:ascii="Arial" w:hAnsi="Arial" w:cs="Arial"/>
        </w:rPr>
        <w:t>3.3.6. Расчетные показатели минимально допустимого уровня обеспеченности объектами местного значения, относящихся к социальной инфраструктуре, и расчетные показатели максимально допустимого уровня территориальной доступности таких объектов приведены в табл. 3.</w:t>
      </w:r>
    </w:p>
    <w:p w:rsidR="00602F46" w:rsidRPr="00BB0883" w:rsidRDefault="00602F46" w:rsidP="00BB0883">
      <w:pPr>
        <w:keepNext/>
        <w:keepLines/>
        <w:tabs>
          <w:tab w:val="left" w:pos="1514"/>
        </w:tabs>
        <w:ind w:firstLine="851"/>
        <w:jc w:val="both"/>
        <w:outlineLvl w:val="1"/>
        <w:rPr>
          <w:rFonts w:ascii="Arial" w:hAnsi="Arial" w:cs="Arial"/>
        </w:rPr>
      </w:pPr>
    </w:p>
    <w:p w:rsidR="00602F46" w:rsidRPr="00BB0883" w:rsidRDefault="00602F46" w:rsidP="00BB0883">
      <w:pPr>
        <w:keepNext/>
        <w:keepLines/>
        <w:tabs>
          <w:tab w:val="left" w:pos="1514"/>
        </w:tabs>
        <w:ind w:firstLine="851"/>
        <w:jc w:val="right"/>
        <w:outlineLvl w:val="1"/>
        <w:rPr>
          <w:rFonts w:ascii="Arial" w:hAnsi="Arial" w:cs="Arial"/>
          <w:b/>
        </w:rPr>
      </w:pPr>
      <w:r w:rsidRPr="00BB0883">
        <w:rPr>
          <w:rFonts w:ascii="Arial" w:hAnsi="Arial" w:cs="Arial"/>
          <w:b/>
        </w:rPr>
        <w:t>Таблица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142"/>
        <w:gridCol w:w="1890"/>
        <w:gridCol w:w="1701"/>
        <w:gridCol w:w="790"/>
        <w:gridCol w:w="1013"/>
        <w:gridCol w:w="266"/>
        <w:gridCol w:w="139"/>
        <w:gridCol w:w="1572"/>
      </w:tblGrid>
      <w:tr w:rsidR="00602F46" w:rsidRPr="006B5475" w:rsidTr="000369CA">
        <w:tc>
          <w:tcPr>
            <w:tcW w:w="534"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п/п</w:t>
            </w:r>
          </w:p>
        </w:tc>
        <w:tc>
          <w:tcPr>
            <w:tcW w:w="1559" w:type="dxa"/>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Наименование объекта</w:t>
            </w:r>
          </w:p>
        </w:tc>
        <w:tc>
          <w:tcPr>
            <w:tcW w:w="2032" w:type="dxa"/>
            <w:gridSpan w:val="2"/>
            <w:vAlign w:val="center"/>
          </w:tcPr>
          <w:p w:rsidR="00602F46" w:rsidRPr="006B5475" w:rsidRDefault="00602F46" w:rsidP="00BB0883">
            <w:pPr>
              <w:jc w:val="center"/>
              <w:rPr>
                <w:rFonts w:ascii="Arial" w:hAnsi="Arial" w:cs="Arial"/>
                <w:sz w:val="22"/>
              </w:rPr>
            </w:pPr>
            <w:r w:rsidRPr="006B5475">
              <w:rPr>
                <w:rFonts w:ascii="Arial" w:hAnsi="Arial" w:cs="Arial"/>
                <w:sz w:val="22"/>
              </w:rPr>
              <w:t>Расчетный показатель, ед. изм.</w:t>
            </w:r>
          </w:p>
        </w:tc>
        <w:tc>
          <w:tcPr>
            <w:tcW w:w="5481" w:type="dxa"/>
            <w:gridSpan w:val="6"/>
            <w:vAlign w:val="center"/>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Значение расчетного показателя</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1</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Здравоохранение</w:t>
            </w:r>
          </w:p>
        </w:tc>
      </w:tr>
      <w:tr w:rsidR="00602F46" w:rsidRPr="006B5475" w:rsidTr="006B5475">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1.1</w:t>
            </w:r>
          </w:p>
        </w:tc>
        <w:tc>
          <w:tcPr>
            <w:tcW w:w="1701"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Больничные</w:t>
            </w:r>
          </w:p>
          <w:p w:rsidR="00602F46" w:rsidRPr="006B5475" w:rsidRDefault="00602F46" w:rsidP="00BB0883">
            <w:pPr>
              <w:rPr>
                <w:rFonts w:ascii="Arial" w:hAnsi="Arial" w:cs="Arial"/>
                <w:sz w:val="22"/>
              </w:rPr>
            </w:pPr>
            <w:r w:rsidRPr="006B5475">
              <w:rPr>
                <w:rFonts w:ascii="Arial" w:hAnsi="Arial" w:cs="Arial"/>
                <w:sz w:val="22"/>
              </w:rPr>
              <w:lastRenderedPageBreak/>
              <w:t>учреждения</w:t>
            </w:r>
          </w:p>
        </w:tc>
        <w:tc>
          <w:tcPr>
            <w:tcW w:w="1890" w:type="dxa"/>
          </w:tcPr>
          <w:p w:rsidR="00602F46" w:rsidRPr="006B5475" w:rsidRDefault="00602F46" w:rsidP="00BB0883">
            <w:pPr>
              <w:rPr>
                <w:rFonts w:ascii="Arial" w:hAnsi="Arial" w:cs="Arial"/>
                <w:sz w:val="22"/>
              </w:rPr>
            </w:pPr>
            <w:r w:rsidRPr="006B5475">
              <w:rPr>
                <w:rFonts w:ascii="Arial" w:hAnsi="Arial" w:cs="Arial"/>
                <w:sz w:val="22"/>
              </w:rPr>
              <w:lastRenderedPageBreak/>
              <w:t xml:space="preserve">Минимально </w:t>
            </w:r>
            <w:r w:rsidRPr="006B5475">
              <w:rPr>
                <w:rFonts w:ascii="Arial" w:hAnsi="Arial" w:cs="Arial"/>
                <w:sz w:val="22"/>
              </w:rPr>
              <w:lastRenderedPageBreak/>
              <w:t>допустимый уровень обеспеченности, к</w:t>
            </w:r>
            <w:r w:rsidRPr="006B5475">
              <w:rPr>
                <w:rStyle w:val="210pt"/>
                <w:rFonts w:ascii="Arial" w:hAnsi="Arial" w:cs="Arial"/>
                <w:sz w:val="22"/>
                <w:szCs w:val="24"/>
              </w:rPr>
              <w:t>оек на 1 тыс. чел.</w:t>
            </w:r>
          </w:p>
        </w:tc>
        <w:tc>
          <w:tcPr>
            <w:tcW w:w="5481"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lastRenderedPageBreak/>
              <w:t xml:space="preserve">По заданию на проектирование; определяется </w:t>
            </w:r>
            <w:r w:rsidRPr="006B5475">
              <w:rPr>
                <w:rStyle w:val="210pt"/>
                <w:rFonts w:ascii="Arial" w:hAnsi="Arial" w:cs="Arial"/>
                <w:sz w:val="22"/>
                <w:szCs w:val="24"/>
              </w:rPr>
              <w:lastRenderedPageBreak/>
              <w:t>органами здравоохранения</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gridSpan w:val="2"/>
            <w:vMerge/>
          </w:tcPr>
          <w:p w:rsidR="00602F46" w:rsidRPr="006B5475" w:rsidRDefault="00602F46" w:rsidP="00BB0883">
            <w:pPr>
              <w:rPr>
                <w:rFonts w:ascii="Arial" w:hAnsi="Arial" w:cs="Arial"/>
                <w:sz w:val="22"/>
              </w:rPr>
            </w:pPr>
          </w:p>
        </w:tc>
        <w:tc>
          <w:tcPr>
            <w:tcW w:w="1890"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Размер земельного участка, м</w:t>
            </w:r>
            <w:r w:rsidRPr="006B5475">
              <w:rPr>
                <w:rStyle w:val="210pt"/>
                <w:rFonts w:ascii="Arial" w:hAnsi="Arial" w:cs="Arial"/>
                <w:color w:val="auto"/>
                <w:sz w:val="22"/>
                <w:szCs w:val="24"/>
                <w:vertAlign w:val="superscript"/>
              </w:rPr>
              <w:t>2</w:t>
            </w:r>
            <w:r w:rsidRPr="006B5475">
              <w:rPr>
                <w:rStyle w:val="210pt"/>
                <w:rFonts w:ascii="Arial" w:hAnsi="Arial" w:cs="Arial"/>
                <w:color w:val="auto"/>
                <w:sz w:val="22"/>
                <w:szCs w:val="24"/>
              </w:rPr>
              <w:t xml:space="preserve"> на 1 койку, не менее (рекомендуемый)</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Взрослое население</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Детское население</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gridSpan w:val="2"/>
            <w:vMerge/>
          </w:tcPr>
          <w:p w:rsidR="00602F46" w:rsidRPr="006B5475" w:rsidRDefault="00602F46" w:rsidP="00BB0883">
            <w:pPr>
              <w:rPr>
                <w:rFonts w:ascii="Arial" w:hAnsi="Arial" w:cs="Arial"/>
                <w:sz w:val="22"/>
              </w:rPr>
            </w:pPr>
          </w:p>
        </w:tc>
        <w:tc>
          <w:tcPr>
            <w:tcW w:w="1890" w:type="dxa"/>
            <w:vMerge/>
          </w:tcPr>
          <w:p w:rsidR="00602F46" w:rsidRPr="006B5475" w:rsidRDefault="00602F46" w:rsidP="00BB0883">
            <w:pPr>
              <w:rPr>
                <w:rFonts w:ascii="Arial" w:hAnsi="Arial" w:cs="Arial"/>
                <w:color w:val="FF0000"/>
                <w:sz w:val="22"/>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Инфекционные, туберкулезные и онкологические больницы – 70; больницы восстановительного лечения – 120; родильные дома – 90; прочие типы больниц – 60</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Инфекционные и туберкулезные – 125; больницы восстановительного лечения – 150; прочие типы больниц – 100</w:t>
            </w:r>
          </w:p>
        </w:tc>
      </w:tr>
      <w:tr w:rsidR="00602F46" w:rsidRPr="006B5475" w:rsidTr="006B5475">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1.2</w:t>
            </w:r>
          </w:p>
        </w:tc>
        <w:tc>
          <w:tcPr>
            <w:tcW w:w="1701"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Амбулаторно-поликлинические учреждения</w:t>
            </w:r>
          </w:p>
        </w:tc>
        <w:tc>
          <w:tcPr>
            <w:tcW w:w="1890" w:type="dxa"/>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посещений в смену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Расчет минимально допустимого уровня обеспеченности производить в соответствии с примечанием*</w:t>
            </w:r>
          </w:p>
        </w:tc>
      </w:tr>
      <w:tr w:rsidR="00602F46" w:rsidRPr="006B5475" w:rsidTr="006B5475">
        <w:tc>
          <w:tcPr>
            <w:tcW w:w="534" w:type="dxa"/>
            <w:vMerge/>
          </w:tcPr>
          <w:p w:rsidR="00602F46" w:rsidRPr="006B5475" w:rsidRDefault="00602F46" w:rsidP="00BB0883">
            <w:pPr>
              <w:jc w:val="center"/>
              <w:rPr>
                <w:rFonts w:ascii="Arial" w:hAnsi="Arial" w:cs="Arial"/>
                <w:sz w:val="22"/>
              </w:rPr>
            </w:pPr>
          </w:p>
        </w:tc>
        <w:tc>
          <w:tcPr>
            <w:tcW w:w="1701" w:type="dxa"/>
            <w:gridSpan w:val="2"/>
            <w:vMerge/>
          </w:tcPr>
          <w:p w:rsidR="00602F46" w:rsidRPr="006B5475" w:rsidRDefault="00602F46" w:rsidP="00BB0883">
            <w:pPr>
              <w:rPr>
                <w:rFonts w:ascii="Arial" w:hAnsi="Arial" w:cs="Arial"/>
                <w:sz w:val="22"/>
              </w:rPr>
            </w:pPr>
          </w:p>
        </w:tc>
        <w:tc>
          <w:tcPr>
            <w:tcW w:w="1890" w:type="dxa"/>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га на 100 посещений в смену (рекомендуемый)</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0,1, но не менее 0,3 га на 1 объект</w:t>
            </w:r>
          </w:p>
        </w:tc>
      </w:tr>
      <w:tr w:rsidR="00602F46" w:rsidRPr="006B5475" w:rsidTr="006B5475">
        <w:trPr>
          <w:trHeight w:val="1094"/>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1.3</w:t>
            </w:r>
          </w:p>
        </w:tc>
        <w:tc>
          <w:tcPr>
            <w:tcW w:w="1701"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Фельдшерско-акушерские пункты</w:t>
            </w:r>
          </w:p>
        </w:tc>
        <w:tc>
          <w:tcPr>
            <w:tcW w:w="1890" w:type="dxa"/>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объект в населенном пункте с числом жителей 100 - 2000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6B5475">
        <w:trPr>
          <w:trHeight w:val="218"/>
        </w:trPr>
        <w:tc>
          <w:tcPr>
            <w:tcW w:w="534" w:type="dxa"/>
            <w:vMerge/>
          </w:tcPr>
          <w:p w:rsidR="00602F46" w:rsidRPr="006B5475" w:rsidRDefault="00602F46" w:rsidP="00BB0883">
            <w:pPr>
              <w:jc w:val="center"/>
              <w:rPr>
                <w:rFonts w:ascii="Arial" w:hAnsi="Arial" w:cs="Arial"/>
                <w:sz w:val="22"/>
              </w:rPr>
            </w:pPr>
          </w:p>
        </w:tc>
        <w:tc>
          <w:tcPr>
            <w:tcW w:w="1701" w:type="dxa"/>
            <w:gridSpan w:val="2"/>
            <w:vMerge/>
          </w:tcPr>
          <w:p w:rsidR="00602F46" w:rsidRPr="006B5475" w:rsidRDefault="00602F46" w:rsidP="00BB0883">
            <w:pPr>
              <w:rPr>
                <w:rStyle w:val="210pt"/>
                <w:rFonts w:ascii="Arial" w:hAnsi="Arial" w:cs="Arial"/>
                <w:sz w:val="22"/>
                <w:szCs w:val="24"/>
              </w:rPr>
            </w:pPr>
          </w:p>
        </w:tc>
        <w:tc>
          <w:tcPr>
            <w:tcW w:w="1890" w:type="dxa"/>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w:t>
            </w:r>
          </w:p>
        </w:tc>
        <w:tc>
          <w:tcPr>
            <w:tcW w:w="5481" w:type="dxa"/>
            <w:gridSpan w:val="6"/>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По заданию на проектирование</w:t>
            </w:r>
          </w:p>
        </w:tc>
      </w:tr>
      <w:tr w:rsidR="00602F46" w:rsidRPr="006B5475" w:rsidTr="000369CA">
        <w:trPr>
          <w:trHeight w:val="218"/>
        </w:trPr>
        <w:tc>
          <w:tcPr>
            <w:tcW w:w="534" w:type="dxa"/>
            <w:vMerge w:val="restart"/>
          </w:tcPr>
          <w:p w:rsidR="00602F46" w:rsidRPr="006B5475" w:rsidRDefault="00602F46" w:rsidP="00BB0883">
            <w:pPr>
              <w:jc w:val="center"/>
              <w:rPr>
                <w:rFonts w:ascii="Arial" w:hAnsi="Arial" w:cs="Arial"/>
                <w:sz w:val="22"/>
              </w:rPr>
            </w:pPr>
          </w:p>
        </w:tc>
        <w:tc>
          <w:tcPr>
            <w:tcW w:w="3591" w:type="dxa"/>
            <w:gridSpan w:val="3"/>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Максимально допустимый уровень территориальной доступности для объектов 1.1-1.3 (за исключением станций скорой медицинской помощи, отделений скорой медицинской помощи поликлиник, больниц, больниц скорой медицинской помощи; транспортная доступность, минут; пешеходная доступность, минут)</w:t>
            </w:r>
          </w:p>
        </w:tc>
        <w:tc>
          <w:tcPr>
            <w:tcW w:w="3504"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Транспорт</w:t>
            </w:r>
          </w:p>
        </w:tc>
        <w:tc>
          <w:tcPr>
            <w:tcW w:w="1977"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Пешеход</w:t>
            </w:r>
          </w:p>
        </w:tc>
      </w:tr>
      <w:tr w:rsidR="00602F46" w:rsidRPr="006B5475" w:rsidTr="000369CA">
        <w:trPr>
          <w:trHeight w:val="1585"/>
        </w:trPr>
        <w:tc>
          <w:tcPr>
            <w:tcW w:w="534" w:type="dxa"/>
            <w:vMerge/>
          </w:tcPr>
          <w:p w:rsidR="00602F46" w:rsidRPr="006B5475" w:rsidRDefault="00602F46" w:rsidP="00BB0883">
            <w:pPr>
              <w:jc w:val="center"/>
              <w:rPr>
                <w:rFonts w:ascii="Arial" w:hAnsi="Arial" w:cs="Arial"/>
                <w:sz w:val="22"/>
              </w:rPr>
            </w:pPr>
          </w:p>
        </w:tc>
        <w:tc>
          <w:tcPr>
            <w:tcW w:w="3591" w:type="dxa"/>
            <w:gridSpan w:val="3"/>
            <w:vMerge/>
          </w:tcPr>
          <w:p w:rsidR="00602F46" w:rsidRPr="006B5475" w:rsidRDefault="00602F46" w:rsidP="00BB0883">
            <w:pPr>
              <w:rPr>
                <w:rFonts w:ascii="Arial" w:hAnsi="Arial" w:cs="Arial"/>
                <w:sz w:val="22"/>
              </w:rPr>
            </w:pPr>
          </w:p>
        </w:tc>
        <w:tc>
          <w:tcPr>
            <w:tcW w:w="1701" w:type="dxa"/>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Медицинская помощь в экстренной форме – 60</w:t>
            </w:r>
          </w:p>
        </w:tc>
        <w:tc>
          <w:tcPr>
            <w:tcW w:w="1803" w:type="dxa"/>
            <w:gridSpan w:val="2"/>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Медицинская помощь в неотложной форме – 120</w:t>
            </w:r>
          </w:p>
        </w:tc>
        <w:tc>
          <w:tcPr>
            <w:tcW w:w="1977" w:type="dxa"/>
            <w:gridSpan w:val="3"/>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Медико-санитарная помощь в населенных пунктах с численностью населения свыше 20 тыс. чел. – 60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Примечания (объекты 1.1-1.3).</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lastRenderedPageBreak/>
              <w:t>* Расчет амбулаторно-поликлинических учреждений производится путем умножения числа посещений на 1 человека в год, установленного территориальной программой государственных гарантий бесплатного оказания гражданам медицинской помощи на текущий год на территории Воронежской области, на 1000 челок и деления на коэффициент пересчета годовых показателей в сменные, равный 512. Данным коэффициентом учтено, что поликлиники работают 307 дней в году и 60% всех посещений приходится на первую смену.</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Обеспеченность амбулаторно-поликлиническими мощностями в смену = (Пос + Обрх3) &gt;&lt;1000/512 где: Пос - посещения; Обр - обращения.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Необходимые для расчетов данные (посещения, обращения на 1 жителя в год) запрашиваются в уполномоченном органе в сфере здравоохранения на момент проектирования.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При расчете потребности в оказании медицинской помощи рекомендуется учитывать инфраструктуру здравоохранения и зону обслуживания медицинских организаций, расположенных в граничащих между собой муниципальных образованиях Воронежской области, с возможностью планирования объемов медицинской помощи в рамках межтерриториального взаимодействия.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В соответствии с приказом Минздрава России от 15.05.2012 № 543н, в населенных пунктах с числом жителей 100-300 человек организуются: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фельдшерско-акушерские пункты, если расстояние от фельдшерско-акушерского пункта до ближайшей медицинской организации превышает 6 км.</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В населенных пунктах с числом жителей 301-1000 человек организуются фельдшерско-акушерские пункты вне зависимости от расстояния до ближайшей медицинской организации в случае отсутствия других медицинских организаций.</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В населенных пунктах с числом жителей 1001-2000 человек организуются:</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фельдшерско-акушерские пункты, если расстояние от фельдшерско-акушерского пункта до ближайшей медицинской организации не превышает 6 км;</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 врачебная амбулатория в случае, если расстояние до ближайшей медицинской организации превышает 6 км.</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w:t>
            </w:r>
            <w:r w:rsidR="00BB0883" w:rsidRPr="006B5475">
              <w:rPr>
                <w:rStyle w:val="210pt"/>
                <w:rFonts w:ascii="Arial" w:hAnsi="Arial" w:cs="Arial"/>
                <w:sz w:val="22"/>
                <w:szCs w:val="24"/>
              </w:rPr>
              <w:t>-</w:t>
            </w:r>
            <w:r w:rsidRPr="006B5475">
              <w:rPr>
                <w:rStyle w:val="210pt"/>
                <w:rFonts w:ascii="Arial" w:hAnsi="Arial" w:cs="Arial"/>
                <w:sz w:val="22"/>
                <w:szCs w:val="24"/>
              </w:rPr>
              <w:t>санитарную помощь по территориально-участковому принципу.</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В соответствии с требованиями СанПиН 2.1.3.2630-10 допускается размещать фельдшерско-акушерские пункты в жилых и общественных зданиях, при наличии отдельного входа.</w:t>
            </w:r>
          </w:p>
          <w:p w:rsidR="00602F46" w:rsidRPr="006B5475" w:rsidRDefault="00602F46" w:rsidP="00BB0883">
            <w:pPr>
              <w:tabs>
                <w:tab w:val="left" w:pos="255"/>
              </w:tabs>
              <w:ind w:firstLine="459"/>
              <w:jc w:val="both"/>
              <w:rPr>
                <w:rStyle w:val="210pt"/>
                <w:rFonts w:ascii="Arial" w:hAnsi="Arial" w:cs="Arial"/>
                <w:sz w:val="22"/>
                <w:szCs w:val="24"/>
              </w:rPr>
            </w:pPr>
            <w:r w:rsidRPr="006B5475">
              <w:rPr>
                <w:rStyle w:val="210pt"/>
                <w:rFonts w:ascii="Arial" w:hAnsi="Arial" w:cs="Arial"/>
                <w:sz w:val="22"/>
                <w:szCs w:val="24"/>
              </w:rPr>
              <w:t>Молочные кухни размещаются в городских населенных пунктах из расчета 4 порции в сутки на 1 ребенка с учетом демографической ситуации. Раздаточные пункты молочной кухни размещаются из расчета 0,3 м2 общей площади на 1 ребенка.</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lastRenderedPageBreak/>
              <w:t>1.4</w:t>
            </w:r>
          </w:p>
        </w:tc>
        <w:tc>
          <w:tcPr>
            <w:tcW w:w="1559" w:type="dxa"/>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Диспансеры</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посещений в смену, коек на 1 тыс. чел.</w:t>
            </w:r>
          </w:p>
        </w:tc>
        <w:tc>
          <w:tcPr>
            <w:tcW w:w="5481" w:type="dxa"/>
            <w:gridSpan w:val="6"/>
          </w:tcPr>
          <w:p w:rsidR="00602F46" w:rsidRPr="006B5475" w:rsidRDefault="00602F46" w:rsidP="00BB0883">
            <w:pPr>
              <w:jc w:val="center"/>
              <w:rPr>
                <w:rFonts w:ascii="Arial" w:hAnsi="Arial" w:cs="Arial"/>
                <w:color w:val="auto"/>
                <w:sz w:val="22"/>
              </w:rPr>
            </w:pPr>
            <w:r w:rsidRPr="006B5475">
              <w:rPr>
                <w:rStyle w:val="210pt"/>
                <w:rFonts w:ascii="Arial" w:hAnsi="Arial" w:cs="Arial"/>
                <w:color w:val="auto"/>
                <w:sz w:val="22"/>
                <w:szCs w:val="24"/>
              </w:rPr>
              <w:t>По заданию на проектирование, определяемому органами здравоохранения</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м</w:t>
            </w:r>
            <w:r w:rsidRPr="006B5475">
              <w:rPr>
                <w:rStyle w:val="210pt"/>
                <w:rFonts w:ascii="Arial" w:hAnsi="Arial" w:cs="Arial"/>
                <w:color w:val="auto"/>
                <w:sz w:val="22"/>
                <w:szCs w:val="24"/>
                <w:vertAlign w:val="superscript"/>
              </w:rPr>
              <w:t>2</w:t>
            </w:r>
            <w:r w:rsidRPr="006B5475">
              <w:rPr>
                <w:rStyle w:val="210pt"/>
                <w:rFonts w:ascii="Arial" w:hAnsi="Arial" w:cs="Arial"/>
                <w:color w:val="auto"/>
                <w:sz w:val="22"/>
                <w:szCs w:val="24"/>
              </w:rPr>
              <w:t xml:space="preserve"> на 1 койку, не менее (рекомендуемый)</w:t>
            </w:r>
          </w:p>
        </w:tc>
        <w:tc>
          <w:tcPr>
            <w:tcW w:w="5481" w:type="dxa"/>
            <w:gridSpan w:val="6"/>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color w:val="auto"/>
                <w:sz w:val="22"/>
                <w:szCs w:val="24"/>
              </w:rPr>
              <w:t>Стационары онкологических и противотуберкулезных диспансеров – 70; стационары врачебно-физкультурных диспансеров – 120; прочите типы стационаров</w:t>
            </w:r>
            <w:r w:rsidRPr="006B5475">
              <w:rPr>
                <w:rStyle w:val="210pt"/>
                <w:rFonts w:ascii="Arial" w:hAnsi="Arial" w:cs="Arial"/>
                <w:sz w:val="22"/>
                <w:szCs w:val="24"/>
              </w:rPr>
              <w:t xml:space="preserve"> диспансеров – 60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 xml:space="preserve">Максимально </w:t>
            </w:r>
            <w:r w:rsidRPr="006B5475">
              <w:rPr>
                <w:rStyle w:val="210pt"/>
                <w:rFonts w:ascii="Arial" w:hAnsi="Arial" w:cs="Arial"/>
                <w:sz w:val="22"/>
                <w:szCs w:val="24"/>
              </w:rPr>
              <w:lastRenderedPageBreak/>
              <w:t>допустимый уровень территориальной доступности</w:t>
            </w:r>
          </w:p>
        </w:tc>
        <w:tc>
          <w:tcPr>
            <w:tcW w:w="5481" w:type="dxa"/>
            <w:gridSpan w:val="6"/>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lastRenderedPageBreak/>
              <w:t xml:space="preserve">Не нормируется (в т. ч. специализированные </w:t>
            </w:r>
            <w:r w:rsidRPr="006B5475">
              <w:rPr>
                <w:rStyle w:val="210pt"/>
                <w:rFonts w:ascii="Arial" w:hAnsi="Arial" w:cs="Arial"/>
                <w:sz w:val="22"/>
                <w:szCs w:val="24"/>
              </w:rPr>
              <w:lastRenderedPageBreak/>
              <w:t>клиники)</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lastRenderedPageBreak/>
              <w:t>1.5</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Станции скорой медицинской помощи</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вызов на чел./год</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0,3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 га/1 спец. автомобиль</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0,05 (но не менее 0,2). Для размещения транспорта предусматривается отапливаемая стоянка из расчета 36 м</w:t>
            </w:r>
            <w:r w:rsidRPr="006B5475">
              <w:rPr>
                <w:rFonts w:ascii="Arial" w:hAnsi="Arial" w:cs="Arial"/>
                <w:sz w:val="22"/>
                <w:vertAlign w:val="superscript"/>
              </w:rPr>
              <w:t>2</w:t>
            </w:r>
            <w:r w:rsidRPr="006B5475">
              <w:rPr>
                <w:rFonts w:ascii="Arial" w:hAnsi="Arial" w:cs="Arial"/>
                <w:sz w:val="22"/>
              </w:rPr>
              <w:t xml:space="preserve"> на одно машино-место</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(транспортная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 xml:space="preserve">20 (в т. ч. </w:t>
            </w:r>
            <w:r w:rsidRPr="006B5475">
              <w:rPr>
                <w:rStyle w:val="210pt"/>
                <w:rFonts w:ascii="Arial" w:hAnsi="Arial" w:cs="Arial"/>
                <w:sz w:val="22"/>
                <w:szCs w:val="24"/>
              </w:rPr>
              <w:t>отделения скорой медицинской помощи поликлиник, больниц, больницы скорой медицинской помощи</w:t>
            </w:r>
            <w:r w:rsidRPr="006B5475">
              <w:rPr>
                <w:rFonts w:ascii="Arial" w:hAnsi="Arial" w:cs="Arial"/>
                <w:sz w:val="22"/>
              </w:rPr>
              <w:t>). Устанавливается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1.6</w:t>
            </w:r>
          </w:p>
        </w:tc>
        <w:tc>
          <w:tcPr>
            <w:tcW w:w="1559" w:type="dxa"/>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Аптеки</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w:t>
            </w:r>
            <w:r w:rsidRPr="006B5475">
              <w:rPr>
                <w:rStyle w:val="210pt"/>
                <w:rFonts w:ascii="Arial" w:hAnsi="Arial" w:cs="Arial"/>
                <w:sz w:val="22"/>
                <w:szCs w:val="24"/>
              </w:rPr>
              <w:t>бъект на 5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 га</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0,2-0,3. Возможно встроенно-пристроенное размещение, размещение при амбулатории и фельдшерско-акушерском пункте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(пешеходно-транспортная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30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Примечания (объекты 1.1-1.6).</w:t>
            </w:r>
          </w:p>
          <w:p w:rsidR="00602F46" w:rsidRPr="006B5475" w:rsidRDefault="00602F46" w:rsidP="00BB0883">
            <w:pPr>
              <w:ind w:firstLine="459"/>
              <w:jc w:val="both"/>
              <w:rPr>
                <w:rStyle w:val="210pt"/>
                <w:rFonts w:ascii="Arial" w:hAnsi="Arial" w:cs="Arial"/>
                <w:color w:val="auto"/>
                <w:sz w:val="22"/>
                <w:szCs w:val="24"/>
              </w:rPr>
            </w:pPr>
            <w:r w:rsidRPr="006B5475">
              <w:rPr>
                <w:rStyle w:val="210pt"/>
                <w:rFonts w:ascii="Arial" w:hAnsi="Arial" w:cs="Arial"/>
                <w:color w:val="auto"/>
                <w:sz w:val="22"/>
                <w:szCs w:val="24"/>
              </w:rPr>
              <w:t xml:space="preserve">1) </w:t>
            </w:r>
            <w:r w:rsidRPr="006B5475">
              <w:rPr>
                <w:rStyle w:val="210pt"/>
                <w:rFonts w:ascii="Arial" w:hAnsi="Arial" w:cs="Arial"/>
                <w:sz w:val="22"/>
                <w:szCs w:val="24"/>
              </w:rPr>
              <w:t>Рекомендуемый размер земельного участка для санаториев:</w:t>
            </w:r>
            <w:r w:rsidRPr="006B5475">
              <w:rPr>
                <w:rFonts w:ascii="Arial" w:hAnsi="Arial" w:cs="Arial"/>
                <w:sz w:val="22"/>
              </w:rPr>
              <w:t xml:space="preserve"> </w:t>
            </w:r>
            <w:r w:rsidRPr="006B5475">
              <w:rPr>
                <w:rStyle w:val="210pt"/>
                <w:rFonts w:ascii="Arial" w:hAnsi="Arial" w:cs="Arial"/>
                <w:sz w:val="22"/>
                <w:szCs w:val="24"/>
              </w:rPr>
              <w:t>санатории (кроме туберкулезных) – 125 м</w:t>
            </w:r>
            <w:r w:rsidRPr="006B5475">
              <w:rPr>
                <w:rStyle w:val="210pt"/>
                <w:rFonts w:ascii="Arial" w:hAnsi="Arial" w:cs="Arial"/>
                <w:sz w:val="22"/>
                <w:szCs w:val="24"/>
                <w:vertAlign w:val="superscript"/>
              </w:rPr>
              <w:t>2</w:t>
            </w:r>
            <w:r w:rsidRPr="006B5475">
              <w:rPr>
                <w:rStyle w:val="210pt"/>
                <w:rFonts w:ascii="Arial" w:hAnsi="Arial" w:cs="Arial"/>
                <w:sz w:val="22"/>
                <w:szCs w:val="24"/>
              </w:rPr>
              <w:t xml:space="preserve"> на место; санатории для родителей с детьми (кроме туберкулезных) – 145-170 м</w:t>
            </w:r>
            <w:r w:rsidRPr="006B5475">
              <w:rPr>
                <w:rStyle w:val="210pt"/>
                <w:rFonts w:ascii="Arial" w:hAnsi="Arial" w:cs="Arial"/>
                <w:sz w:val="22"/>
                <w:szCs w:val="24"/>
                <w:vertAlign w:val="superscript"/>
              </w:rPr>
              <w:t>2</w:t>
            </w:r>
            <w:r w:rsidRPr="006B5475">
              <w:rPr>
                <w:rStyle w:val="210pt"/>
                <w:rFonts w:ascii="Arial" w:hAnsi="Arial" w:cs="Arial"/>
                <w:sz w:val="22"/>
                <w:szCs w:val="24"/>
              </w:rPr>
              <w:t xml:space="preserve"> на место; санатории-профилактории – 70-100 м</w:t>
            </w:r>
            <w:r w:rsidRPr="006B5475">
              <w:rPr>
                <w:rStyle w:val="210pt"/>
                <w:rFonts w:ascii="Arial" w:hAnsi="Arial" w:cs="Arial"/>
                <w:sz w:val="22"/>
                <w:szCs w:val="24"/>
                <w:vertAlign w:val="superscript"/>
              </w:rPr>
              <w:t>2</w:t>
            </w:r>
            <w:r w:rsidRPr="006B5475">
              <w:rPr>
                <w:rStyle w:val="210pt"/>
                <w:rFonts w:ascii="Arial" w:hAnsi="Arial" w:cs="Arial"/>
                <w:sz w:val="22"/>
                <w:szCs w:val="24"/>
              </w:rPr>
              <w:t xml:space="preserve"> на место.</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color w:val="auto"/>
                <w:sz w:val="22"/>
                <w:szCs w:val="24"/>
              </w:rPr>
              <w:t xml:space="preserve">2) </w:t>
            </w:r>
            <w:r w:rsidRPr="006B5475">
              <w:rPr>
                <w:rStyle w:val="210pt"/>
                <w:rFonts w:ascii="Arial" w:hAnsi="Arial" w:cs="Arial"/>
                <w:sz w:val="22"/>
                <w:szCs w:val="24"/>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p w:rsidR="00602F46" w:rsidRPr="006B5475" w:rsidRDefault="00602F46" w:rsidP="00BB0883">
            <w:pPr>
              <w:ind w:firstLine="459"/>
              <w:jc w:val="both"/>
              <w:rPr>
                <w:rFonts w:ascii="Arial" w:hAnsi="Arial" w:cs="Arial"/>
                <w:sz w:val="22"/>
              </w:rPr>
            </w:pPr>
            <w:r w:rsidRPr="006B5475">
              <w:rPr>
                <w:rStyle w:val="210pt"/>
                <w:rFonts w:ascii="Arial" w:hAnsi="Arial" w:cs="Arial"/>
                <w:sz w:val="22"/>
                <w:szCs w:val="24"/>
              </w:rPr>
              <w:t xml:space="preserve">3) </w:t>
            </w:r>
            <w:r w:rsidRPr="006B5475">
              <w:rPr>
                <w:rFonts w:ascii="Arial" w:hAnsi="Arial" w:cs="Arial"/>
                <w:sz w:val="22"/>
              </w:rPr>
              <w:t xml:space="preserve">Расчетные показатели уровня обеспеченности </w:t>
            </w:r>
            <w:r w:rsidRPr="006B5475">
              <w:rPr>
                <w:rStyle w:val="210pt"/>
                <w:rFonts w:ascii="Arial" w:hAnsi="Arial" w:cs="Arial"/>
                <w:sz w:val="22"/>
                <w:szCs w:val="24"/>
              </w:rPr>
              <w:t>иными объектами</w:t>
            </w:r>
            <w:r w:rsidRPr="006B5475">
              <w:rPr>
                <w:rStyle w:val="210pt"/>
                <w:rFonts w:ascii="Arial" w:hAnsi="Arial" w:cs="Arial"/>
                <w:color w:val="auto"/>
                <w:sz w:val="22"/>
                <w:szCs w:val="24"/>
              </w:rPr>
              <w:t xml:space="preserve"> в области здравоохранения и социального обслуживания населения (дома-интернаты, реабилитационные центры, приюты и пр.) </w:t>
            </w:r>
            <w:r w:rsidRPr="006B5475">
              <w:rPr>
                <w:rFonts w:ascii="Arial" w:hAnsi="Arial" w:cs="Arial"/>
                <w:sz w:val="22"/>
              </w:rPr>
              <w:t xml:space="preserve">и расчетные показатели максимально допустимого уровня территориальной доступности таких объектов </w:t>
            </w:r>
            <w:r w:rsidRPr="006B5475">
              <w:rPr>
                <w:rStyle w:val="210pt"/>
                <w:rFonts w:ascii="Arial" w:hAnsi="Arial" w:cs="Arial"/>
                <w:color w:val="auto"/>
                <w:sz w:val="22"/>
                <w:szCs w:val="24"/>
              </w:rPr>
              <w:t>принимаются в соответствии с требованиями в соответствии с требованиями СП 42.13330.2016, РНГП Воронежской области.</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lastRenderedPageBreak/>
              <w:t>2</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Образование</w:t>
            </w:r>
          </w:p>
        </w:tc>
      </w:tr>
      <w:tr w:rsidR="00602F46" w:rsidRPr="006B5475" w:rsidTr="000369CA">
        <w:trPr>
          <w:trHeight w:val="611"/>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2.1</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Дошкольные образовательные</w:t>
            </w:r>
          </w:p>
          <w:p w:rsidR="00602F46" w:rsidRPr="006B5475" w:rsidRDefault="00602F46" w:rsidP="00BB0883">
            <w:pPr>
              <w:rPr>
                <w:rFonts w:ascii="Arial" w:hAnsi="Arial" w:cs="Arial"/>
                <w:sz w:val="22"/>
              </w:rPr>
            </w:pPr>
            <w:r w:rsidRPr="006B5475">
              <w:rPr>
                <w:rStyle w:val="210pt"/>
                <w:rFonts w:ascii="Arial" w:hAnsi="Arial" w:cs="Arial"/>
                <w:sz w:val="22"/>
                <w:szCs w:val="24"/>
              </w:rPr>
              <w:t>организации</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мест на 1 тыс. чел.</w:t>
            </w:r>
          </w:p>
        </w:tc>
        <w:tc>
          <w:tcPr>
            <w:tcW w:w="5481"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Крупные сельские населенные пункты – 50*; прочие сельские населенные пункты – 40*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 кв.м/место</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При вместимости, мест</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До 100 – 40; от 100 до 500 – 35; свыше 500 – 30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(пешеходная доступность, м)</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500**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8"/>
          </w:tcPr>
          <w:p w:rsidR="00602F46" w:rsidRPr="006B5475" w:rsidRDefault="00602F46" w:rsidP="00BB0883">
            <w:pPr>
              <w:ind w:firstLine="459"/>
              <w:jc w:val="both"/>
              <w:rPr>
                <w:rFonts w:ascii="Arial" w:hAnsi="Arial" w:cs="Arial"/>
                <w:sz w:val="22"/>
              </w:rPr>
            </w:pPr>
            <w:r w:rsidRPr="006B5475">
              <w:rPr>
                <w:rFonts w:ascii="Arial" w:hAnsi="Arial" w:cs="Arial"/>
                <w:sz w:val="22"/>
              </w:rPr>
              <w:t>* Устанавливается в зависимости от демографической структуры муниципального образования, принимая расчетный уровень обеспеченности дошкольными образовательными организациями – в пределах 85% детей, в том числе общего типа – 70%, специализированного – 3%, оздоровительного – 12%;</w:t>
            </w:r>
          </w:p>
          <w:p w:rsidR="00602F46" w:rsidRPr="006B5475" w:rsidRDefault="00602F46" w:rsidP="00BB0883">
            <w:pPr>
              <w:ind w:firstLine="459"/>
              <w:jc w:val="both"/>
              <w:rPr>
                <w:rFonts w:ascii="Arial" w:hAnsi="Arial" w:cs="Arial"/>
                <w:sz w:val="22"/>
              </w:rPr>
            </w:pPr>
            <w:r w:rsidRPr="006B5475">
              <w:rPr>
                <w:rFonts w:ascii="Arial" w:hAnsi="Arial" w:cs="Arial"/>
                <w:sz w:val="22"/>
              </w:rPr>
              <w:t>** Указанный радиус обслуживания не распространяется на специализированные и оздоровительные дошкольные образовательные организации, а также на специальные дошкольные образовательные организации и общеобразовательные организации (языковые, математические, спортивные и т.п.).</w:t>
            </w:r>
          </w:p>
          <w:p w:rsidR="00602F46" w:rsidRPr="006B5475" w:rsidRDefault="00602F46" w:rsidP="00BB0883">
            <w:pPr>
              <w:ind w:firstLine="459"/>
              <w:jc w:val="both"/>
              <w:rPr>
                <w:rFonts w:ascii="Arial" w:hAnsi="Arial" w:cs="Arial"/>
                <w:sz w:val="22"/>
              </w:rPr>
            </w:pPr>
            <w:r w:rsidRPr="006B5475">
              <w:rPr>
                <w:rFonts w:ascii="Arial" w:hAnsi="Arial" w:cs="Arial"/>
                <w:sz w:val="22"/>
              </w:rPr>
              <w:t>Примечание.</w:t>
            </w:r>
          </w:p>
          <w:p w:rsidR="00602F46" w:rsidRPr="006B5475" w:rsidRDefault="00602F46" w:rsidP="00BB0883">
            <w:pPr>
              <w:ind w:firstLine="459"/>
              <w:jc w:val="both"/>
              <w:rPr>
                <w:rFonts w:ascii="Arial" w:hAnsi="Arial" w:cs="Arial"/>
                <w:sz w:val="22"/>
              </w:rPr>
            </w:pPr>
            <w:r w:rsidRPr="006B5475">
              <w:rPr>
                <w:rFonts w:ascii="Arial" w:hAnsi="Arial" w:cs="Arial"/>
                <w:sz w:val="22"/>
              </w:rPr>
              <w:t>1) Размер земельного участка может быть уменьшен на 25% – в условиях реконструкции.</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2.2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Общеобразовательные организации</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мест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90***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 кв.м/место</w:t>
            </w:r>
          </w:p>
        </w:tc>
        <w:tc>
          <w:tcPr>
            <w:tcW w:w="5481"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 xml:space="preserve">При вместимости организации, учащихся </w:t>
            </w:r>
            <w:r w:rsidRPr="006B5475">
              <w:rPr>
                <w:rFonts w:ascii="Arial" w:hAnsi="Arial" w:cs="Arial"/>
                <w:sz w:val="22"/>
              </w:rPr>
              <w:t>–</w:t>
            </w:r>
            <w:r w:rsidRPr="006B5475">
              <w:rPr>
                <w:rStyle w:val="210pt"/>
                <w:rFonts w:ascii="Arial" w:hAnsi="Arial" w:cs="Arial"/>
                <w:sz w:val="22"/>
                <w:szCs w:val="24"/>
              </w:rPr>
              <w:t xml:space="preserve"> кв.м/место</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От 40 до 400 – 50; от 400 до 500 – 60; от 500 до 600 – 50; от 600 до 800 – 40; от 800 до 1100 – 33; от 1100 до 1500 – 21; от 1500 до 2000 – 17; свыше 2000 - 16</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(пешеходная доступность, м; транспортная доступность, минут)</w:t>
            </w:r>
          </w:p>
        </w:tc>
        <w:tc>
          <w:tcPr>
            <w:tcW w:w="2491" w:type="dxa"/>
            <w:gridSpan w:val="2"/>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Транспорт</w:t>
            </w:r>
          </w:p>
        </w:tc>
        <w:tc>
          <w:tcPr>
            <w:tcW w:w="2990"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Пешеход</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Для обучающихся начального общего образования –15 в одну сторону; для обучающихся основного общего и среднего общего образования – 30 в одну сторону</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Для обучающихся начального общего образования – 2000; для обучающихся основного общего и среднего общего образования – 4000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8"/>
          </w:tcPr>
          <w:p w:rsidR="00602F46" w:rsidRPr="006B5475" w:rsidRDefault="00602F46" w:rsidP="00BB0883">
            <w:pPr>
              <w:ind w:firstLine="459"/>
              <w:jc w:val="both"/>
              <w:rPr>
                <w:rFonts w:ascii="Arial" w:hAnsi="Arial" w:cs="Arial"/>
                <w:sz w:val="22"/>
              </w:rPr>
            </w:pPr>
            <w:r w:rsidRPr="006B5475">
              <w:rPr>
                <w:rFonts w:ascii="Arial" w:hAnsi="Arial" w:cs="Arial"/>
                <w:sz w:val="22"/>
              </w:rPr>
              <w:t xml:space="preserve">*** Устанавливается в зависимости от демографической </w:t>
            </w:r>
            <w:r w:rsidRPr="006B5475">
              <w:rPr>
                <w:rFonts w:ascii="Arial" w:hAnsi="Arial" w:cs="Arial"/>
                <w:sz w:val="22"/>
              </w:rPr>
              <w:lastRenderedPageBreak/>
              <w:t>структуры муниципального образования, принимая расчетный уровень обеспеченности общеобразовательными организациями - с учетом 100%-ого охвата детей неполным средним образованием (I-IX классы) и до 75% детей - средним образованием (X-XI классы) при обучении в одну смену в средних, малых городах и сельских населенных пунктах.</w:t>
            </w:r>
          </w:p>
          <w:p w:rsidR="00602F46" w:rsidRPr="006B5475" w:rsidRDefault="00602F46" w:rsidP="00BB0883">
            <w:pPr>
              <w:ind w:firstLine="459"/>
              <w:jc w:val="both"/>
              <w:rPr>
                <w:rFonts w:ascii="Arial" w:hAnsi="Arial" w:cs="Arial"/>
                <w:sz w:val="22"/>
              </w:rPr>
            </w:pPr>
            <w:r w:rsidRPr="006B5475">
              <w:rPr>
                <w:rFonts w:ascii="Arial" w:hAnsi="Arial" w:cs="Arial"/>
                <w:sz w:val="22"/>
              </w:rPr>
              <w:t>Примечания.</w:t>
            </w:r>
          </w:p>
          <w:p w:rsidR="00602F46" w:rsidRPr="006B5475" w:rsidRDefault="00602F46" w:rsidP="00BB0883">
            <w:pPr>
              <w:ind w:firstLine="459"/>
              <w:jc w:val="both"/>
              <w:rPr>
                <w:rFonts w:ascii="Arial" w:hAnsi="Arial" w:cs="Arial"/>
                <w:sz w:val="22"/>
              </w:rPr>
            </w:pPr>
            <w:r w:rsidRPr="006B5475">
              <w:rPr>
                <w:rFonts w:ascii="Arial" w:hAnsi="Arial" w:cs="Arial"/>
                <w:sz w:val="22"/>
              </w:rPr>
              <w:t>1) Размер земельного участка может быть уменьшен на 20% – в условиях реконструкции, увеличен на 30% – если для организации учебно-опытной работы не предусмотрены специальные земельные участки.</w:t>
            </w:r>
          </w:p>
          <w:p w:rsidR="00602F46" w:rsidRPr="006B5475" w:rsidRDefault="00602F46" w:rsidP="00BB0883">
            <w:pPr>
              <w:ind w:firstLine="459"/>
              <w:jc w:val="both"/>
              <w:rPr>
                <w:rFonts w:ascii="Arial" w:hAnsi="Arial" w:cs="Arial"/>
                <w:sz w:val="22"/>
              </w:rPr>
            </w:pPr>
            <w:r w:rsidRPr="006B5475">
              <w:rPr>
                <w:rFonts w:ascii="Arial" w:hAnsi="Arial" w:cs="Arial"/>
                <w:sz w:val="22"/>
              </w:rPr>
              <w:t>2) Спортивная зона школы может быть объединена с физкультурно-оздоровительным комплексом микрорайона.</w:t>
            </w:r>
          </w:p>
          <w:p w:rsidR="00602F46" w:rsidRPr="006B5475" w:rsidRDefault="00602F46" w:rsidP="00BB0883">
            <w:pPr>
              <w:ind w:firstLine="459"/>
              <w:jc w:val="both"/>
              <w:rPr>
                <w:rFonts w:ascii="Arial" w:hAnsi="Arial" w:cs="Arial"/>
                <w:sz w:val="22"/>
              </w:rPr>
            </w:pPr>
            <w:r w:rsidRPr="006B5475">
              <w:rPr>
                <w:rFonts w:ascii="Arial" w:hAnsi="Arial" w:cs="Arial"/>
                <w:sz w:val="22"/>
              </w:rPr>
              <w:t>3) Для общеобразовательных школ предельная этажность зданий – четыре этажа; исключение составляют ранее построенные объекты, в которых допускается размещение на верхних этажах (выше третьего этажа) учебных помещений и кабинетов, посещаемых обучающимися 8-11 классов, административно-хозяйственных помещений.</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lastRenderedPageBreak/>
              <w:t>2.3</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Организации</w:t>
            </w:r>
          </w:p>
          <w:p w:rsidR="00602F46" w:rsidRPr="006B5475" w:rsidRDefault="00602F46" w:rsidP="00BB0883">
            <w:pPr>
              <w:rPr>
                <w:rFonts w:ascii="Arial" w:hAnsi="Arial" w:cs="Arial"/>
                <w:sz w:val="22"/>
              </w:rPr>
            </w:pPr>
            <w:r w:rsidRPr="006B5475">
              <w:rPr>
                <w:rFonts w:ascii="Arial" w:hAnsi="Arial" w:cs="Arial"/>
                <w:sz w:val="22"/>
              </w:rPr>
              <w:t>дополнительного</w:t>
            </w:r>
          </w:p>
          <w:p w:rsidR="00602F46" w:rsidRPr="006B5475" w:rsidRDefault="00602F46" w:rsidP="00BB0883">
            <w:pPr>
              <w:rPr>
                <w:rFonts w:ascii="Arial" w:hAnsi="Arial" w:cs="Arial"/>
                <w:sz w:val="22"/>
              </w:rPr>
            </w:pPr>
            <w:r w:rsidRPr="006B5475">
              <w:rPr>
                <w:rFonts w:ascii="Arial" w:hAnsi="Arial" w:cs="Arial"/>
                <w:sz w:val="22"/>
              </w:rPr>
              <w:t>образования</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мест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9****</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По заданию на проектирование для отдельно стоящего здания, либо в первых этажах жилых зданий, общественных центров</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 (транспортная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30 в одну сторону</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8"/>
          </w:tcPr>
          <w:p w:rsidR="00602F46" w:rsidRPr="006B5475" w:rsidRDefault="00602F46" w:rsidP="00BB0883">
            <w:pPr>
              <w:ind w:firstLine="459"/>
              <w:jc w:val="both"/>
              <w:rPr>
                <w:rFonts w:ascii="Arial" w:hAnsi="Arial" w:cs="Arial"/>
                <w:sz w:val="22"/>
              </w:rPr>
            </w:pPr>
            <w:r w:rsidRPr="006B5475">
              <w:rPr>
                <w:rStyle w:val="210pt"/>
                <w:rFonts w:ascii="Arial" w:hAnsi="Arial" w:cs="Arial"/>
                <w:sz w:val="22"/>
                <w:szCs w:val="24"/>
              </w:rPr>
              <w:t xml:space="preserve">**** Устанавливается в зависимости от демографической структуры муниципального образования, принимая минимальный расчетный уровень обеспеченности внешкольными учреждениями 10% общего числа школьников, а максимальный </w:t>
            </w:r>
            <w:r w:rsidRPr="006B5475">
              <w:rPr>
                <w:rFonts w:ascii="Arial" w:hAnsi="Arial" w:cs="Arial"/>
                <w:sz w:val="22"/>
              </w:rPr>
              <w:t>–</w:t>
            </w:r>
            <w:r w:rsidRPr="006B5475">
              <w:rPr>
                <w:rStyle w:val="210pt"/>
                <w:rFonts w:ascii="Arial" w:hAnsi="Arial" w:cs="Arial"/>
                <w:sz w:val="22"/>
                <w:szCs w:val="24"/>
              </w:rPr>
              <w:t xml:space="preserve"> исходя из необходимости обеспечения охвата детей в возрасте от 5 до 18 лет дополнительными образовательными программами на уровне 70%.</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ind w:firstLine="459"/>
              <w:jc w:val="both"/>
              <w:rPr>
                <w:rFonts w:ascii="Arial" w:hAnsi="Arial" w:cs="Arial"/>
                <w:sz w:val="22"/>
              </w:rPr>
            </w:pPr>
            <w:r w:rsidRPr="006B5475">
              <w:rPr>
                <w:rFonts w:ascii="Arial" w:hAnsi="Arial" w:cs="Arial"/>
                <w:sz w:val="22"/>
              </w:rPr>
              <w:t>Примечания (объекты 2.1-2.3).</w:t>
            </w:r>
          </w:p>
          <w:p w:rsidR="00602F46" w:rsidRPr="006B5475" w:rsidRDefault="00602F46" w:rsidP="00BB0883">
            <w:pPr>
              <w:ind w:firstLine="459"/>
              <w:jc w:val="both"/>
              <w:rPr>
                <w:rFonts w:ascii="Arial" w:hAnsi="Arial" w:cs="Arial"/>
                <w:sz w:val="22"/>
              </w:rPr>
            </w:pPr>
            <w:r w:rsidRPr="006B5475">
              <w:rPr>
                <w:rStyle w:val="210pt"/>
                <w:rFonts w:ascii="Arial" w:hAnsi="Arial" w:cs="Arial"/>
                <w:sz w:val="22"/>
                <w:szCs w:val="24"/>
              </w:rPr>
              <w:t xml:space="preserve">1) </w:t>
            </w:r>
            <w:r w:rsidRPr="006B5475">
              <w:rPr>
                <w:rFonts w:ascii="Arial" w:hAnsi="Arial" w:cs="Arial"/>
                <w:sz w:val="22"/>
              </w:rPr>
              <w:t>Минимально допустимый уровень обеспеченности</w:t>
            </w:r>
            <w:r w:rsidRPr="006B5475">
              <w:rPr>
                <w:rStyle w:val="210pt"/>
                <w:rFonts w:ascii="Arial" w:hAnsi="Arial" w:cs="Arial"/>
                <w:sz w:val="22"/>
                <w:szCs w:val="24"/>
              </w:rPr>
              <w:t xml:space="preserve"> такими объектами, как: специализи</w:t>
            </w:r>
            <w:r w:rsidRPr="006B5475">
              <w:rPr>
                <w:rStyle w:val="210pt"/>
                <w:rFonts w:ascii="Arial" w:hAnsi="Arial" w:cs="Arial"/>
                <w:sz w:val="22"/>
                <w:szCs w:val="24"/>
              </w:rPr>
              <w:softHyphen/>
              <w:t>рованные учебно-</w:t>
            </w:r>
            <w:r w:rsidRPr="006B5475">
              <w:rPr>
                <w:rStyle w:val="210pt"/>
                <w:rFonts w:ascii="Arial" w:hAnsi="Arial" w:cs="Arial"/>
                <w:sz w:val="22"/>
                <w:szCs w:val="24"/>
              </w:rPr>
              <w:softHyphen/>
              <w:t>воспитательные учреждения</w:t>
            </w:r>
            <w:r w:rsidRPr="006B5475">
              <w:rPr>
                <w:rFonts w:ascii="Arial" w:hAnsi="Arial" w:cs="Arial"/>
                <w:sz w:val="22"/>
              </w:rPr>
              <w:t xml:space="preserve"> и образовательные организации для детей-сирот и детей, оставшихся без попечения родителей, и р</w:t>
            </w:r>
            <w:r w:rsidRPr="006B5475">
              <w:rPr>
                <w:rStyle w:val="210pt"/>
                <w:rFonts w:ascii="Arial" w:hAnsi="Arial" w:cs="Arial"/>
                <w:sz w:val="22"/>
                <w:szCs w:val="24"/>
              </w:rPr>
              <w:t>азмеры земельных участков для таких объектов</w:t>
            </w:r>
            <w:r w:rsidRPr="006B5475">
              <w:rPr>
                <w:rFonts w:ascii="Arial" w:hAnsi="Arial" w:cs="Arial"/>
                <w:sz w:val="22"/>
              </w:rPr>
              <w:t xml:space="preserve"> принимаются по заданию на проектирование; </w:t>
            </w:r>
            <w:r w:rsidRPr="006B5475">
              <w:rPr>
                <w:rStyle w:val="210pt"/>
                <w:rFonts w:ascii="Arial" w:hAnsi="Arial" w:cs="Arial"/>
                <w:sz w:val="22"/>
                <w:szCs w:val="24"/>
              </w:rPr>
              <w:t xml:space="preserve">максимально допустимый уровень территориальной доступности </w:t>
            </w:r>
            <w:r w:rsidRPr="006B5475">
              <w:rPr>
                <w:rFonts w:ascii="Arial" w:hAnsi="Arial" w:cs="Arial"/>
                <w:sz w:val="22"/>
              </w:rPr>
              <w:t xml:space="preserve">– </w:t>
            </w:r>
            <w:r w:rsidRPr="006B5475">
              <w:rPr>
                <w:rStyle w:val="210pt"/>
                <w:rFonts w:ascii="Arial" w:hAnsi="Arial" w:cs="Arial"/>
                <w:sz w:val="22"/>
                <w:szCs w:val="24"/>
              </w:rPr>
              <w:t>не нормируется</w:t>
            </w:r>
            <w:r w:rsidRPr="006B5475">
              <w:rPr>
                <w:rFonts w:ascii="Arial" w:hAnsi="Arial" w:cs="Arial"/>
                <w:sz w:val="22"/>
              </w:rPr>
              <w:t>.</w:t>
            </w:r>
          </w:p>
          <w:p w:rsidR="00602F46" w:rsidRPr="006B5475" w:rsidRDefault="00602F46" w:rsidP="00BB0883">
            <w:pPr>
              <w:ind w:firstLine="459"/>
              <w:jc w:val="both"/>
              <w:rPr>
                <w:rFonts w:ascii="Arial" w:hAnsi="Arial" w:cs="Arial"/>
                <w:sz w:val="22"/>
              </w:rPr>
            </w:pPr>
            <w:r w:rsidRPr="006B5475">
              <w:rPr>
                <w:rFonts w:ascii="Arial" w:hAnsi="Arial" w:cs="Arial"/>
                <w:sz w:val="22"/>
              </w:rPr>
              <w:t>2) Здания специализированных школ и школ-интернатов (для детей с нарушениями физического и умственного развития) должны быть не выше трех этажей.</w:t>
            </w:r>
          </w:p>
          <w:p w:rsidR="00602F46" w:rsidRPr="006B5475" w:rsidRDefault="00602F46" w:rsidP="00BB0883">
            <w:pPr>
              <w:ind w:firstLine="459"/>
              <w:jc w:val="both"/>
              <w:rPr>
                <w:rFonts w:ascii="Arial" w:hAnsi="Arial" w:cs="Arial"/>
                <w:sz w:val="22"/>
              </w:rPr>
            </w:pPr>
            <w:r w:rsidRPr="006B5475">
              <w:rPr>
                <w:rFonts w:ascii="Arial" w:hAnsi="Arial" w:cs="Arial"/>
                <w:sz w:val="22"/>
              </w:rPr>
              <w:t>3) Образовательные организации для детей-сирот и детей, оставшихся без попечения родителей, рекомендуется размещать в составе детских домов-интернатов.</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lastRenderedPageBreak/>
              <w:t>3</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Физическая культура и массовый спорт</w:t>
            </w:r>
          </w:p>
        </w:tc>
      </w:tr>
      <w:tr w:rsidR="00602F46" w:rsidRPr="006B5475" w:rsidTr="006B5475">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3.1</w:t>
            </w:r>
          </w:p>
        </w:tc>
        <w:tc>
          <w:tcPr>
            <w:tcW w:w="1701" w:type="dxa"/>
            <w:gridSpan w:val="2"/>
          </w:tcPr>
          <w:p w:rsidR="00602F46" w:rsidRPr="006B5475" w:rsidRDefault="00602F46" w:rsidP="00BB0883">
            <w:pPr>
              <w:rPr>
                <w:rFonts w:ascii="Arial" w:hAnsi="Arial" w:cs="Arial"/>
                <w:sz w:val="22"/>
              </w:rPr>
            </w:pPr>
            <w:r w:rsidRPr="006B5475">
              <w:rPr>
                <w:rFonts w:ascii="Arial" w:hAnsi="Arial" w:cs="Arial"/>
                <w:sz w:val="22"/>
              </w:rPr>
              <w:t>Плоскостные сооружения крытые и открытые</w:t>
            </w:r>
          </w:p>
        </w:tc>
        <w:tc>
          <w:tcPr>
            <w:tcW w:w="1890" w:type="dxa"/>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тыс. кв. м на 10 тыс. чел.</w:t>
            </w:r>
          </w:p>
        </w:tc>
        <w:tc>
          <w:tcPr>
            <w:tcW w:w="5481" w:type="dxa"/>
            <w:gridSpan w:val="6"/>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19,5</w:t>
            </w:r>
          </w:p>
        </w:tc>
      </w:tr>
      <w:tr w:rsidR="00602F46" w:rsidRPr="006B5475" w:rsidTr="006B5475">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3.2</w:t>
            </w:r>
          </w:p>
        </w:tc>
        <w:tc>
          <w:tcPr>
            <w:tcW w:w="1701" w:type="dxa"/>
            <w:gridSpan w:val="2"/>
          </w:tcPr>
          <w:p w:rsidR="00602F46" w:rsidRPr="006B5475" w:rsidRDefault="00602F46" w:rsidP="00BB0883">
            <w:pPr>
              <w:rPr>
                <w:rFonts w:ascii="Arial" w:hAnsi="Arial" w:cs="Arial"/>
                <w:sz w:val="22"/>
              </w:rPr>
            </w:pPr>
            <w:r w:rsidRPr="006B5475">
              <w:rPr>
                <w:rFonts w:ascii="Arial" w:hAnsi="Arial" w:cs="Arial"/>
                <w:sz w:val="22"/>
              </w:rPr>
              <w:t>Физкультурно-спортивные залы</w:t>
            </w:r>
          </w:p>
        </w:tc>
        <w:tc>
          <w:tcPr>
            <w:tcW w:w="1890" w:type="dxa"/>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кв. м. площади пола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80</w:t>
            </w:r>
          </w:p>
        </w:tc>
      </w:tr>
      <w:tr w:rsidR="00602F46" w:rsidRPr="006B5475" w:rsidTr="000369CA">
        <w:trPr>
          <w:trHeight w:val="685"/>
        </w:trPr>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Размер земельного участка, га на 1 тыс. чел.</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 xml:space="preserve">Территории объектов физической культуры и массового спорта – 0,7; </w:t>
            </w:r>
            <w:r w:rsidRPr="006B5475">
              <w:rPr>
                <w:rStyle w:val="210pt"/>
                <w:rFonts w:ascii="Arial" w:hAnsi="Arial" w:cs="Arial"/>
                <w:color w:val="auto"/>
                <w:sz w:val="22"/>
                <w:szCs w:val="24"/>
              </w:rPr>
              <w:t xml:space="preserve">объекты 3.1-3.3 – по </w:t>
            </w:r>
            <w:r w:rsidRPr="006B5475">
              <w:rPr>
                <w:rFonts w:ascii="Arial" w:hAnsi="Arial" w:cs="Arial"/>
                <w:color w:val="auto"/>
                <w:sz w:val="22"/>
              </w:rPr>
              <w:t>заданию на проектирование</w:t>
            </w:r>
          </w:p>
        </w:tc>
      </w:tr>
      <w:tr w:rsidR="00602F46" w:rsidRPr="006B5475" w:rsidTr="000369CA">
        <w:trPr>
          <w:trHeight w:val="362"/>
        </w:trPr>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481" w:type="dxa"/>
            <w:gridSpan w:val="6"/>
          </w:tcPr>
          <w:p w:rsidR="00602F46" w:rsidRPr="006B5475" w:rsidRDefault="00602F46" w:rsidP="00BB0883">
            <w:pPr>
              <w:jc w:val="center"/>
              <w:rPr>
                <w:rStyle w:val="210pt"/>
                <w:rFonts w:ascii="Arial" w:hAnsi="Arial" w:cs="Arial"/>
                <w:sz w:val="22"/>
                <w:szCs w:val="24"/>
              </w:rPr>
            </w:pPr>
            <w:r w:rsidRPr="006B5475">
              <w:rPr>
                <w:rStyle w:val="210pt"/>
                <w:rFonts w:ascii="Arial" w:hAnsi="Arial" w:cs="Arial"/>
                <w:sz w:val="22"/>
                <w:szCs w:val="24"/>
              </w:rPr>
              <w:t>Объекты 3.1-3.3 – 1,5 км;</w:t>
            </w:r>
          </w:p>
          <w:p w:rsidR="00602F46" w:rsidRPr="006B5475" w:rsidRDefault="00602F46" w:rsidP="00BB0883">
            <w:pPr>
              <w:jc w:val="center"/>
              <w:rPr>
                <w:rFonts w:ascii="Arial" w:hAnsi="Arial" w:cs="Arial"/>
                <w:sz w:val="22"/>
              </w:rPr>
            </w:pPr>
            <w:r w:rsidRPr="006B5475">
              <w:rPr>
                <w:rStyle w:val="210pt"/>
                <w:rFonts w:ascii="Arial" w:hAnsi="Arial" w:cs="Arial"/>
                <w:sz w:val="22"/>
                <w:szCs w:val="24"/>
              </w:rPr>
              <w:t>объекты 3.4 – 500 м</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Fonts w:ascii="Arial" w:hAnsi="Arial" w:cs="Arial"/>
                <w:color w:val="auto"/>
                <w:sz w:val="22"/>
              </w:rPr>
            </w:pPr>
            <w:r w:rsidRPr="006B5475">
              <w:rPr>
                <w:rStyle w:val="210pt"/>
                <w:rFonts w:ascii="Arial" w:hAnsi="Arial" w:cs="Arial"/>
                <w:color w:val="auto"/>
                <w:sz w:val="22"/>
                <w:szCs w:val="24"/>
              </w:rPr>
              <w:t>Норматив единовременной пропускной способности объектов физической культуры и массового спорта, % от численности населения в возрасте от 3 до 79 лет</w:t>
            </w:r>
          </w:p>
        </w:tc>
        <w:tc>
          <w:tcPr>
            <w:tcW w:w="5481" w:type="dxa"/>
            <w:gridSpan w:val="6"/>
          </w:tcPr>
          <w:p w:rsidR="00602F46" w:rsidRPr="006B5475" w:rsidRDefault="00602F46" w:rsidP="00BB0883">
            <w:pPr>
              <w:jc w:val="center"/>
              <w:rPr>
                <w:rFonts w:ascii="Arial" w:hAnsi="Arial" w:cs="Arial"/>
                <w:color w:val="auto"/>
                <w:sz w:val="22"/>
              </w:rPr>
            </w:pPr>
            <w:r w:rsidRPr="006B5475">
              <w:rPr>
                <w:rStyle w:val="210pt"/>
                <w:rFonts w:ascii="Arial" w:hAnsi="Arial" w:cs="Arial"/>
                <w:color w:val="auto"/>
                <w:sz w:val="22"/>
                <w:szCs w:val="24"/>
              </w:rPr>
              <w:t>12,2</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ind w:firstLine="459"/>
              <w:jc w:val="both"/>
              <w:rPr>
                <w:rFonts w:ascii="Arial" w:hAnsi="Arial" w:cs="Arial"/>
                <w:sz w:val="22"/>
              </w:rPr>
            </w:pPr>
            <w:r w:rsidRPr="006B5475">
              <w:rPr>
                <w:rFonts w:ascii="Arial" w:hAnsi="Arial" w:cs="Arial"/>
                <w:sz w:val="22"/>
              </w:rPr>
              <w:t>Примечания (объекты 3.1-3.4).</w:t>
            </w:r>
          </w:p>
          <w:p w:rsidR="00602F46" w:rsidRPr="006B5475" w:rsidRDefault="00602F46" w:rsidP="00BB0883">
            <w:pPr>
              <w:ind w:firstLine="459"/>
              <w:jc w:val="both"/>
              <w:rPr>
                <w:rFonts w:ascii="Arial" w:hAnsi="Arial" w:cs="Arial"/>
                <w:sz w:val="22"/>
              </w:rPr>
            </w:pPr>
            <w:r w:rsidRPr="006B5475">
              <w:rPr>
                <w:rStyle w:val="210pt"/>
                <w:rFonts w:ascii="Arial" w:hAnsi="Arial" w:cs="Arial"/>
                <w:sz w:val="22"/>
                <w:szCs w:val="24"/>
              </w:rPr>
              <w:t xml:space="preserve">1) </w:t>
            </w:r>
            <w:r w:rsidRPr="006B5475">
              <w:rPr>
                <w:rFonts w:ascii="Arial" w:hAnsi="Arial" w:cs="Arial"/>
                <w:sz w:val="22"/>
              </w:rPr>
              <w:t>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В соответствии с СанПиН 2.2.1./2.1.1.1200 для защиты от шума зрителей на трибунах расстояния от границы жилой застройки до открытых физкультурно-оздоровительных сооружений открытого типа должны составлять:</w:t>
            </w:r>
          </w:p>
          <w:p w:rsidR="00602F46" w:rsidRPr="006B5475" w:rsidRDefault="00602F46" w:rsidP="00BB0883">
            <w:pPr>
              <w:ind w:firstLine="459"/>
              <w:jc w:val="both"/>
              <w:rPr>
                <w:rFonts w:ascii="Arial" w:hAnsi="Arial" w:cs="Arial"/>
                <w:sz w:val="22"/>
              </w:rPr>
            </w:pPr>
            <w:r w:rsidRPr="006B5475">
              <w:rPr>
                <w:rFonts w:ascii="Arial" w:hAnsi="Arial" w:cs="Arial"/>
                <w:sz w:val="22"/>
              </w:rPr>
              <w:t>-</w:t>
            </w:r>
            <w:r w:rsidRPr="006B5475">
              <w:rPr>
                <w:rFonts w:ascii="Arial" w:hAnsi="Arial" w:cs="Arial"/>
                <w:sz w:val="22"/>
              </w:rPr>
              <w:tab/>
              <w:t>со стационарными трибунами вместимостью свыше 500 мест - 300 м;</w:t>
            </w:r>
          </w:p>
          <w:p w:rsidR="00602F46" w:rsidRPr="006B5475" w:rsidRDefault="00602F46" w:rsidP="00BB0883">
            <w:pPr>
              <w:ind w:firstLine="459"/>
              <w:jc w:val="both"/>
              <w:rPr>
                <w:rFonts w:ascii="Arial" w:hAnsi="Arial" w:cs="Arial"/>
                <w:sz w:val="22"/>
              </w:rPr>
            </w:pPr>
            <w:r w:rsidRPr="006B5475">
              <w:rPr>
                <w:rFonts w:ascii="Arial" w:hAnsi="Arial" w:cs="Arial"/>
                <w:sz w:val="22"/>
              </w:rPr>
              <w:t>-</w:t>
            </w:r>
            <w:r w:rsidRPr="006B5475">
              <w:rPr>
                <w:rFonts w:ascii="Arial" w:hAnsi="Arial" w:cs="Arial"/>
                <w:sz w:val="22"/>
              </w:rPr>
              <w:tab/>
              <w:t>со стационарными трибунами вместимостью от 100 до 500 мест - 100 м;</w:t>
            </w:r>
          </w:p>
          <w:p w:rsidR="00602F46" w:rsidRPr="006B5475" w:rsidRDefault="00602F46" w:rsidP="00BB0883">
            <w:pPr>
              <w:ind w:firstLine="459"/>
              <w:jc w:val="both"/>
              <w:rPr>
                <w:rFonts w:ascii="Arial" w:hAnsi="Arial" w:cs="Arial"/>
                <w:sz w:val="22"/>
              </w:rPr>
            </w:pPr>
            <w:r w:rsidRPr="006B5475">
              <w:rPr>
                <w:rFonts w:ascii="Arial" w:hAnsi="Arial" w:cs="Arial"/>
                <w:sz w:val="22"/>
              </w:rPr>
              <w:t>-</w:t>
            </w:r>
            <w:r w:rsidRPr="006B5475">
              <w:rPr>
                <w:rFonts w:ascii="Arial" w:hAnsi="Arial" w:cs="Arial"/>
                <w:sz w:val="22"/>
              </w:rPr>
              <w:tab/>
              <w:t>со стационарными трибунами вместимостью до 100 мест - 50 м.</w:t>
            </w:r>
          </w:p>
          <w:p w:rsidR="00602F46" w:rsidRPr="006B5475" w:rsidRDefault="00602F46" w:rsidP="00BB0883">
            <w:pPr>
              <w:ind w:firstLine="459"/>
              <w:jc w:val="both"/>
              <w:rPr>
                <w:rFonts w:ascii="Arial" w:hAnsi="Arial" w:cs="Arial"/>
                <w:sz w:val="22"/>
              </w:rPr>
            </w:pPr>
            <w:r w:rsidRPr="006B5475">
              <w:rPr>
                <w:rFonts w:ascii="Arial" w:hAnsi="Arial" w:cs="Arial"/>
                <w:sz w:val="22"/>
              </w:rPr>
              <w:t>2)</w:t>
            </w:r>
            <w:r w:rsidRPr="006B5475">
              <w:rPr>
                <w:rFonts w:ascii="Arial" w:hAnsi="Arial" w:cs="Arial"/>
                <w:sz w:val="22"/>
              </w:rPr>
              <w:tab/>
              <w:t>При обустройстве площадок для занятий физкультурой и спортом следует руководствоваться СП 31-115-2006.</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4</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Культура и искусство</w:t>
            </w:r>
          </w:p>
        </w:tc>
      </w:tr>
      <w:tr w:rsidR="00602F46" w:rsidRPr="006B5475" w:rsidTr="000369CA">
        <w:trPr>
          <w:trHeight w:val="470"/>
        </w:trPr>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4.1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Муниципальные библиотеки</w:t>
            </w:r>
          </w:p>
        </w:tc>
        <w:tc>
          <w:tcPr>
            <w:tcW w:w="2032"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Общедоступная библиотека с детским отделением – 1 &lt;*&gt; &lt;**&gt;;</w:t>
            </w:r>
          </w:p>
          <w:p w:rsidR="00602F46" w:rsidRPr="006B5475" w:rsidRDefault="00602F46" w:rsidP="00BB0883">
            <w:pPr>
              <w:jc w:val="center"/>
              <w:rPr>
                <w:rFonts w:ascii="Arial" w:hAnsi="Arial" w:cs="Arial"/>
                <w:sz w:val="22"/>
              </w:rPr>
            </w:pPr>
            <w:r w:rsidRPr="006B5475">
              <w:rPr>
                <w:rFonts w:ascii="Arial" w:hAnsi="Arial" w:cs="Arial"/>
                <w:sz w:val="22"/>
              </w:rPr>
              <w:t>филиал общедоступной библиотеки – 1 на 1 тыс. чел. &lt;***&gt;</w:t>
            </w:r>
          </w:p>
        </w:tc>
      </w:tr>
      <w:tr w:rsidR="00602F46" w:rsidRPr="006B5475" w:rsidTr="000369CA">
        <w:trPr>
          <w:trHeight w:val="14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5481" w:type="dxa"/>
            <w:gridSpan w:val="6"/>
          </w:tcPr>
          <w:p w:rsidR="00602F46" w:rsidRPr="006B5475" w:rsidRDefault="00602F46" w:rsidP="00BB0883">
            <w:pPr>
              <w:jc w:val="both"/>
              <w:rPr>
                <w:rFonts w:ascii="Arial" w:hAnsi="Arial" w:cs="Arial"/>
                <w:sz w:val="22"/>
              </w:rPr>
            </w:pPr>
            <w:r w:rsidRPr="006B5475">
              <w:rPr>
                <w:rFonts w:ascii="Arial" w:hAnsi="Arial" w:cs="Arial"/>
                <w:sz w:val="22"/>
              </w:rPr>
              <w:t>&lt;*&gt; – независимо от количества населения;</w:t>
            </w:r>
          </w:p>
          <w:p w:rsidR="00602F46" w:rsidRPr="006B5475" w:rsidRDefault="00602F46" w:rsidP="00BB0883">
            <w:pPr>
              <w:jc w:val="both"/>
              <w:rPr>
                <w:rFonts w:ascii="Arial" w:hAnsi="Arial" w:cs="Arial"/>
                <w:sz w:val="22"/>
              </w:rPr>
            </w:pPr>
            <w:r w:rsidRPr="006B5475">
              <w:rPr>
                <w:rFonts w:ascii="Arial" w:hAnsi="Arial" w:cs="Arial"/>
                <w:sz w:val="22"/>
              </w:rPr>
              <w:t>&lt;**&gt; – располагается в административном центре сельского поселения и имеет статус центральной;</w:t>
            </w:r>
          </w:p>
          <w:p w:rsidR="00602F46" w:rsidRPr="006B5475" w:rsidRDefault="00602F46" w:rsidP="00BB0883">
            <w:pPr>
              <w:jc w:val="both"/>
              <w:rPr>
                <w:rFonts w:ascii="Arial" w:hAnsi="Arial" w:cs="Arial"/>
                <w:sz w:val="22"/>
              </w:rPr>
            </w:pPr>
            <w:r w:rsidRPr="006B5475">
              <w:rPr>
                <w:rFonts w:ascii="Arial" w:hAnsi="Arial" w:cs="Arial"/>
                <w:sz w:val="22"/>
              </w:rPr>
              <w:t xml:space="preserve">&lt;**&gt; – сельский филиал общедоступной библиотеки может обслуживать как один населенный пункт, так и несколько населенных пунктов, население которых по совокупности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w:t>
            </w:r>
            <w:r w:rsidRPr="006B5475">
              <w:rPr>
                <w:rFonts w:ascii="Arial" w:hAnsi="Arial" w:cs="Arial"/>
                <w:sz w:val="22"/>
              </w:rPr>
              <w:lastRenderedPageBreak/>
              <w:t>Если сельское поселение более 5 тыс. чел., к расчету принимается 1 сетевая единица на 3 тыс. чел.</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lastRenderedPageBreak/>
              <w:t>4.2</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Муниципальные учреждения культуры клубного типа</w:t>
            </w:r>
          </w:p>
        </w:tc>
        <w:tc>
          <w:tcPr>
            <w:tcW w:w="2032" w:type="dxa"/>
            <w:gridSpan w:val="2"/>
            <w:vMerge w:val="restart"/>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 – адм. центр поселения; 1 – на 1 тыс. чел.****</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5481" w:type="dxa"/>
            <w:gridSpan w:val="6"/>
          </w:tcPr>
          <w:p w:rsidR="00602F46" w:rsidRPr="006B5475" w:rsidRDefault="00602F46" w:rsidP="00BB0883">
            <w:pPr>
              <w:ind w:firstLine="459"/>
              <w:jc w:val="both"/>
              <w:rPr>
                <w:rFonts w:ascii="Arial" w:hAnsi="Arial" w:cs="Arial"/>
                <w:sz w:val="22"/>
              </w:rPr>
            </w:pPr>
            <w:r w:rsidRPr="006B5475">
              <w:rPr>
                <w:rFonts w:ascii="Arial" w:hAnsi="Arial" w:cs="Arial"/>
                <w:sz w:val="22"/>
              </w:rPr>
              <w:t>**** Сельский дом культуры может обслуживать как один населенный пункт, так и несколько населенных пунктов, население которых в сумме составляет 1 тыс. чел. При вычислении нормы для филиалов сельской библиотеки в расчет принимается численность населения сельского поселения без учета административного центра. Если сельское поселение более 5 тыс. чел., к расчету принимается 1 сетевая единица на 3 тыс. чел.</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4.3</w:t>
            </w:r>
          </w:p>
        </w:tc>
        <w:tc>
          <w:tcPr>
            <w:tcW w:w="1559" w:type="dxa"/>
          </w:tcPr>
          <w:p w:rsidR="00602F46" w:rsidRPr="006B5475" w:rsidRDefault="00602F46" w:rsidP="00BB0883">
            <w:pPr>
              <w:rPr>
                <w:rFonts w:ascii="Arial" w:hAnsi="Arial" w:cs="Arial"/>
                <w:sz w:val="22"/>
              </w:rPr>
            </w:pPr>
            <w:r w:rsidRPr="006B5475">
              <w:rPr>
                <w:rFonts w:ascii="Arial" w:hAnsi="Arial" w:cs="Arial"/>
                <w:sz w:val="22"/>
              </w:rPr>
              <w:t xml:space="preserve">Кинозалы </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 при населении от 3 тыс. чел.</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Размер земельного участка (объекты 4.1-4.3)</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По заданию на проектирование</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Максимально допустимый уровень территориальной доступности (транспортная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15-30</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5</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Торговля, общественное питание и бытовое обслуживание</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5.1</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Магазины (в т. ч.: продовольственных товаров, объект / непродовольственных товаров, объект)</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 м</w:t>
            </w:r>
            <w:r w:rsidRPr="006B5475">
              <w:rPr>
                <w:rFonts w:ascii="Arial" w:hAnsi="Arial" w:cs="Arial"/>
                <w:sz w:val="22"/>
                <w:vertAlign w:val="superscript"/>
              </w:rPr>
              <w:t>2</w:t>
            </w:r>
            <w:r w:rsidRPr="006B5475">
              <w:rPr>
                <w:rFonts w:ascii="Arial" w:hAnsi="Arial" w:cs="Arial"/>
                <w:sz w:val="22"/>
              </w:rPr>
              <w:t xml:space="preserve"> торговой площади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300 (100 / 200)</w:t>
            </w:r>
          </w:p>
          <w:p w:rsidR="00602F46" w:rsidRPr="006B5475" w:rsidRDefault="00602F46" w:rsidP="00BB0883">
            <w:pPr>
              <w:jc w:val="center"/>
              <w:rPr>
                <w:rFonts w:ascii="Arial" w:hAnsi="Arial" w:cs="Arial"/>
                <w:sz w:val="22"/>
              </w:rPr>
            </w:pPr>
          </w:p>
        </w:tc>
      </w:tr>
      <w:tr w:rsidR="00602F46" w:rsidRPr="006B5475" w:rsidTr="000369CA">
        <w:trPr>
          <w:trHeight w:val="9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 га на объект</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Размер</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Население сельского поселения, тыс. чел.</w:t>
            </w:r>
          </w:p>
        </w:tc>
      </w:tr>
      <w:tr w:rsidR="00602F46" w:rsidRPr="006B5475" w:rsidTr="000369CA">
        <w:trPr>
          <w:trHeight w:val="9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color w:val="auto"/>
                <w:sz w:val="22"/>
              </w:rPr>
              <w:t>0,03-0,2</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до 1</w:t>
            </w:r>
          </w:p>
        </w:tc>
      </w:tr>
      <w:tr w:rsidR="00602F46" w:rsidRPr="006B5475" w:rsidTr="000369CA">
        <w:trPr>
          <w:trHeight w:val="9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0,2-0,4</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св. 1 до 3</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7513" w:type="dxa"/>
            <w:gridSpan w:val="8"/>
          </w:tcPr>
          <w:p w:rsidR="00602F46" w:rsidRPr="006B5475" w:rsidRDefault="00602F46" w:rsidP="00BB0883">
            <w:pPr>
              <w:ind w:firstLine="591"/>
              <w:jc w:val="both"/>
              <w:rPr>
                <w:rFonts w:ascii="Arial" w:hAnsi="Arial" w:cs="Arial"/>
                <w:sz w:val="22"/>
              </w:rPr>
            </w:pPr>
            <w:r w:rsidRPr="006B5475">
              <w:rPr>
                <w:rFonts w:ascii="Arial" w:hAnsi="Arial" w:cs="Arial"/>
                <w:sz w:val="22"/>
              </w:rPr>
              <w:t>Примечания.</w:t>
            </w:r>
          </w:p>
          <w:p w:rsidR="00602F46" w:rsidRPr="006B5475" w:rsidRDefault="00602F46" w:rsidP="00BB0883">
            <w:pPr>
              <w:ind w:firstLine="591"/>
              <w:jc w:val="both"/>
              <w:rPr>
                <w:rFonts w:ascii="Arial" w:hAnsi="Arial" w:cs="Arial"/>
                <w:sz w:val="22"/>
              </w:rPr>
            </w:pPr>
            <w:r w:rsidRPr="006B5475">
              <w:rPr>
                <w:rFonts w:ascii="Arial" w:hAnsi="Arial" w:cs="Arial"/>
                <w:sz w:val="22"/>
              </w:rPr>
              <w:t>1) 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p>
          <w:p w:rsidR="00602F46" w:rsidRPr="006B5475" w:rsidRDefault="00602F46" w:rsidP="00BB0883">
            <w:pPr>
              <w:ind w:firstLine="591"/>
              <w:jc w:val="both"/>
              <w:rPr>
                <w:rFonts w:ascii="Arial" w:hAnsi="Arial" w:cs="Arial"/>
                <w:sz w:val="22"/>
              </w:rPr>
            </w:pPr>
            <w:r w:rsidRPr="006B5475">
              <w:rPr>
                <w:rFonts w:ascii="Arial" w:hAnsi="Arial" w:cs="Arial"/>
                <w:sz w:val="22"/>
              </w:rPr>
              <w:t>2) В поселках садоводческих товариществ продовольственные магазины следует предусматривать из расчета 80 м</w:t>
            </w:r>
            <w:r w:rsidRPr="006B5475">
              <w:rPr>
                <w:rFonts w:ascii="Arial" w:hAnsi="Arial" w:cs="Arial"/>
                <w:sz w:val="22"/>
                <w:vertAlign w:val="superscript"/>
              </w:rPr>
              <w:t>2</w:t>
            </w:r>
            <w:r w:rsidRPr="006B5475">
              <w:rPr>
                <w:rFonts w:ascii="Arial" w:hAnsi="Arial" w:cs="Arial"/>
                <w:sz w:val="22"/>
              </w:rPr>
              <w:t xml:space="preserve"> торговой площади на 1 тыс. чел.</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5.2</w:t>
            </w:r>
          </w:p>
        </w:tc>
        <w:tc>
          <w:tcPr>
            <w:tcW w:w="1559" w:type="dxa"/>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Рыночные комплексы</w:t>
            </w:r>
          </w:p>
          <w:p w:rsidR="00602F46" w:rsidRPr="006B5475" w:rsidRDefault="00602F46" w:rsidP="00BB0883">
            <w:pPr>
              <w:rPr>
                <w:rStyle w:val="210pt"/>
                <w:rFonts w:ascii="Arial" w:hAnsi="Arial" w:cs="Arial"/>
                <w:color w:val="auto"/>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Fonts w:ascii="Arial" w:hAnsi="Arial" w:cs="Arial"/>
                <w:color w:val="auto"/>
                <w:sz w:val="22"/>
              </w:rPr>
              <w:t>Минимально допустимый уровень обеспеченности, м</w:t>
            </w:r>
            <w:r w:rsidRPr="006B5475">
              <w:rPr>
                <w:rFonts w:ascii="Arial" w:hAnsi="Arial" w:cs="Arial"/>
                <w:color w:val="auto"/>
                <w:sz w:val="22"/>
                <w:vertAlign w:val="superscript"/>
              </w:rPr>
              <w:t>2</w:t>
            </w:r>
            <w:r w:rsidRPr="006B5475">
              <w:rPr>
                <w:rFonts w:ascii="Arial" w:hAnsi="Arial" w:cs="Arial"/>
                <w:color w:val="auto"/>
                <w:sz w:val="22"/>
              </w:rPr>
              <w:t xml:space="preserve"> торговой площади на 1 тыс. чел.</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color w:val="FF0000"/>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032" w:type="dxa"/>
            <w:gridSpan w:val="2"/>
            <w:vMerge w:val="restart"/>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Размер земельного участка, м</w:t>
            </w:r>
            <w:r w:rsidRPr="006B5475">
              <w:rPr>
                <w:rStyle w:val="210pt"/>
                <w:rFonts w:ascii="Arial" w:hAnsi="Arial" w:cs="Arial"/>
                <w:color w:val="auto"/>
                <w:sz w:val="22"/>
                <w:szCs w:val="24"/>
                <w:vertAlign w:val="superscript"/>
              </w:rPr>
              <w:t>2</w:t>
            </w:r>
            <w:r w:rsidRPr="006B5475">
              <w:rPr>
                <w:rStyle w:val="210pt"/>
                <w:rFonts w:ascii="Arial" w:hAnsi="Arial" w:cs="Arial"/>
                <w:color w:val="auto"/>
                <w:sz w:val="22"/>
                <w:szCs w:val="24"/>
              </w:rPr>
              <w:t xml:space="preserve"> на 1м</w:t>
            </w:r>
            <w:r w:rsidRPr="006B5475">
              <w:rPr>
                <w:rStyle w:val="210pt"/>
                <w:rFonts w:ascii="Arial" w:hAnsi="Arial" w:cs="Arial"/>
                <w:color w:val="auto"/>
                <w:sz w:val="22"/>
                <w:szCs w:val="24"/>
                <w:vertAlign w:val="superscript"/>
              </w:rPr>
              <w:t>2</w:t>
            </w:r>
            <w:r w:rsidRPr="006B5475">
              <w:rPr>
                <w:rStyle w:val="210pt"/>
                <w:rFonts w:ascii="Arial" w:hAnsi="Arial" w:cs="Arial"/>
                <w:color w:val="auto"/>
                <w:sz w:val="22"/>
                <w:szCs w:val="24"/>
              </w:rPr>
              <w:t xml:space="preserve"> торговой площади</w:t>
            </w:r>
          </w:p>
        </w:tc>
        <w:tc>
          <w:tcPr>
            <w:tcW w:w="249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Размер</w:t>
            </w:r>
          </w:p>
        </w:tc>
        <w:tc>
          <w:tcPr>
            <w:tcW w:w="2990"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Вместимость рыночного комплекса (торговая площадь), м</w:t>
            </w:r>
            <w:r w:rsidRPr="006B5475">
              <w:rPr>
                <w:rFonts w:ascii="Arial" w:hAnsi="Arial" w:cs="Arial"/>
                <w:color w:val="auto"/>
                <w:sz w:val="22"/>
                <w:vertAlign w:val="superscript"/>
              </w:rPr>
              <w:t>2</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color w:val="FF0000"/>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032" w:type="dxa"/>
            <w:gridSpan w:val="2"/>
            <w:vMerge/>
          </w:tcPr>
          <w:p w:rsidR="00602F46" w:rsidRPr="006B5475" w:rsidRDefault="00602F46" w:rsidP="00BB0883">
            <w:pPr>
              <w:rPr>
                <w:rStyle w:val="210pt"/>
                <w:rFonts w:ascii="Arial" w:hAnsi="Arial" w:cs="Arial"/>
                <w:color w:val="auto"/>
                <w:sz w:val="22"/>
                <w:szCs w:val="24"/>
              </w:rPr>
            </w:pPr>
          </w:p>
        </w:tc>
        <w:tc>
          <w:tcPr>
            <w:tcW w:w="249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14</w:t>
            </w:r>
          </w:p>
        </w:tc>
        <w:tc>
          <w:tcPr>
            <w:tcW w:w="2990"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до 600</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color w:val="FF0000"/>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2032" w:type="dxa"/>
            <w:gridSpan w:val="2"/>
            <w:vMerge/>
          </w:tcPr>
          <w:p w:rsidR="00602F46" w:rsidRPr="006B5475" w:rsidRDefault="00602F46" w:rsidP="00BB0883">
            <w:pPr>
              <w:rPr>
                <w:rStyle w:val="210pt"/>
                <w:rFonts w:ascii="Arial" w:hAnsi="Arial" w:cs="Arial"/>
                <w:color w:val="auto"/>
                <w:sz w:val="22"/>
                <w:szCs w:val="24"/>
              </w:rPr>
            </w:pPr>
          </w:p>
        </w:tc>
        <w:tc>
          <w:tcPr>
            <w:tcW w:w="249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w:t>
            </w:r>
          </w:p>
        </w:tc>
        <w:tc>
          <w:tcPr>
            <w:tcW w:w="2990" w:type="dxa"/>
            <w:gridSpan w:val="4"/>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св. 3000</w:t>
            </w:r>
          </w:p>
        </w:tc>
      </w:tr>
      <w:tr w:rsidR="00602F46" w:rsidRPr="006B5475" w:rsidTr="000369CA">
        <w:tc>
          <w:tcPr>
            <w:tcW w:w="534" w:type="dxa"/>
            <w:vMerge/>
          </w:tcPr>
          <w:p w:rsidR="00602F46" w:rsidRPr="006B5475" w:rsidRDefault="00602F46" w:rsidP="00BB0883">
            <w:pPr>
              <w:jc w:val="center"/>
              <w:rPr>
                <w:rFonts w:ascii="Arial" w:hAnsi="Arial" w:cs="Arial"/>
                <w:color w:val="FF0000"/>
                <w:sz w:val="22"/>
              </w:rPr>
            </w:pPr>
          </w:p>
        </w:tc>
        <w:tc>
          <w:tcPr>
            <w:tcW w:w="1559" w:type="dxa"/>
            <w:vMerge/>
          </w:tcPr>
          <w:p w:rsidR="00602F46" w:rsidRPr="006B5475" w:rsidRDefault="00602F46" w:rsidP="00BB0883">
            <w:pPr>
              <w:rPr>
                <w:rStyle w:val="210pt"/>
                <w:rFonts w:ascii="Arial" w:hAnsi="Arial" w:cs="Arial"/>
                <w:color w:val="auto"/>
                <w:sz w:val="22"/>
                <w:szCs w:val="24"/>
              </w:rPr>
            </w:pPr>
          </w:p>
        </w:tc>
        <w:tc>
          <w:tcPr>
            <w:tcW w:w="7513" w:type="dxa"/>
            <w:gridSpan w:val="8"/>
          </w:tcPr>
          <w:p w:rsidR="00602F46" w:rsidRPr="006B5475" w:rsidRDefault="00602F46" w:rsidP="00BB0883">
            <w:pPr>
              <w:ind w:firstLine="591"/>
              <w:jc w:val="both"/>
              <w:rPr>
                <w:rFonts w:ascii="Arial" w:hAnsi="Arial" w:cs="Arial"/>
                <w:color w:val="auto"/>
                <w:sz w:val="22"/>
              </w:rPr>
            </w:pPr>
            <w:r w:rsidRPr="006B5475">
              <w:rPr>
                <w:rFonts w:ascii="Arial" w:hAnsi="Arial" w:cs="Arial"/>
                <w:color w:val="auto"/>
                <w:sz w:val="22"/>
              </w:rPr>
              <w:t>Примечание.</w:t>
            </w:r>
          </w:p>
          <w:p w:rsidR="00602F46" w:rsidRPr="006B5475" w:rsidRDefault="00602F46" w:rsidP="00BB0883">
            <w:pPr>
              <w:ind w:firstLine="591"/>
              <w:jc w:val="both"/>
              <w:rPr>
                <w:rFonts w:ascii="Arial" w:hAnsi="Arial" w:cs="Arial"/>
                <w:color w:val="auto"/>
                <w:sz w:val="22"/>
              </w:rPr>
            </w:pPr>
            <w:r w:rsidRPr="006B5475">
              <w:rPr>
                <w:rFonts w:ascii="Arial" w:hAnsi="Arial" w:cs="Arial"/>
                <w:color w:val="auto"/>
                <w:sz w:val="22"/>
              </w:rPr>
              <w:t>1) Для рыночного комплекса на одно торговое место следует принимать 6 м</w:t>
            </w:r>
            <w:r w:rsidRPr="006B5475">
              <w:rPr>
                <w:rFonts w:ascii="Arial" w:hAnsi="Arial" w:cs="Arial"/>
                <w:color w:val="auto"/>
                <w:sz w:val="22"/>
                <w:vertAlign w:val="superscript"/>
              </w:rPr>
              <w:t>2</w:t>
            </w:r>
            <w:r w:rsidRPr="006B5475">
              <w:rPr>
                <w:rFonts w:ascii="Arial" w:hAnsi="Arial" w:cs="Arial"/>
                <w:color w:val="auto"/>
                <w:sz w:val="22"/>
              </w:rPr>
              <w:t xml:space="preserve"> торговой площади.</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5.3</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Предприятия общественного питания</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 место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40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 га на 100 мест</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Размер</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Число мест</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0,2-0,25</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до 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0,2-0,15</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св. 50 до 150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0,1</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св. 150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7513" w:type="dxa"/>
            <w:gridSpan w:val="8"/>
          </w:tcPr>
          <w:p w:rsidR="00602F46" w:rsidRPr="006B5475" w:rsidRDefault="00602F46" w:rsidP="00BB0883">
            <w:pPr>
              <w:ind w:firstLine="591"/>
              <w:jc w:val="both"/>
              <w:rPr>
                <w:rFonts w:ascii="Arial" w:hAnsi="Arial" w:cs="Arial"/>
                <w:sz w:val="22"/>
              </w:rPr>
            </w:pPr>
            <w:r w:rsidRPr="006B5475">
              <w:rPr>
                <w:rFonts w:ascii="Arial" w:hAnsi="Arial" w:cs="Arial"/>
                <w:sz w:val="22"/>
              </w:rPr>
              <w:t>Примечание.</w:t>
            </w:r>
          </w:p>
          <w:p w:rsidR="00602F46" w:rsidRPr="006B5475" w:rsidRDefault="00602F46" w:rsidP="00BB0883">
            <w:pPr>
              <w:ind w:firstLine="591"/>
              <w:jc w:val="both"/>
              <w:rPr>
                <w:rFonts w:ascii="Arial" w:hAnsi="Arial" w:cs="Arial"/>
                <w:sz w:val="22"/>
              </w:rPr>
            </w:pPr>
            <w:r w:rsidRPr="006B5475">
              <w:rPr>
                <w:rFonts w:ascii="Arial" w:hAnsi="Arial" w:cs="Arial"/>
                <w:sz w:val="22"/>
              </w:rPr>
              <w:t>1) В производственных зонах сельского поселения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5.4</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Предприятия бытового обслуживания (в т. ч.: непосредственного обслуживания населения)</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w:t>
            </w:r>
            <w:r w:rsidRPr="006B5475">
              <w:rPr>
                <w:rStyle w:val="210pt"/>
                <w:rFonts w:ascii="Arial" w:hAnsi="Arial" w:cs="Arial"/>
                <w:sz w:val="22"/>
                <w:szCs w:val="24"/>
              </w:rPr>
              <w:t xml:space="preserve"> рабочее</w:t>
            </w:r>
            <w:r w:rsidRPr="006B5475">
              <w:rPr>
                <w:rFonts w:ascii="Arial" w:hAnsi="Arial" w:cs="Arial"/>
                <w:sz w:val="22"/>
              </w:rPr>
              <w:t xml:space="preserve"> </w:t>
            </w:r>
            <w:r w:rsidRPr="006B5475">
              <w:rPr>
                <w:rStyle w:val="210pt"/>
                <w:rFonts w:ascii="Arial" w:hAnsi="Arial" w:cs="Arial"/>
                <w:sz w:val="22"/>
                <w:szCs w:val="24"/>
              </w:rPr>
              <w:t>место на 1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7 (4)</w:t>
            </w:r>
          </w:p>
        </w:tc>
      </w:tr>
      <w:tr w:rsidR="00602F46" w:rsidRPr="006B5475" w:rsidTr="000369CA">
        <w:trPr>
          <w:trHeight w:val="23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 га на 10 рабочих мест</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Размер</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Мощность предприятия, рабочие места</w:t>
            </w:r>
          </w:p>
        </w:tc>
      </w:tr>
      <w:tr w:rsidR="00602F46" w:rsidRPr="006B5475" w:rsidTr="000369CA">
        <w:trPr>
          <w:trHeight w:val="23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0,1-0,2</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10-50</w:t>
            </w:r>
          </w:p>
        </w:tc>
      </w:tr>
      <w:tr w:rsidR="00602F46" w:rsidRPr="006B5475" w:rsidTr="000369CA">
        <w:trPr>
          <w:trHeight w:val="23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0,05-0,08</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50-150</w:t>
            </w:r>
          </w:p>
        </w:tc>
      </w:tr>
      <w:tr w:rsidR="00602F46" w:rsidRPr="006B5475" w:rsidTr="000369CA">
        <w:trPr>
          <w:trHeight w:val="233"/>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0,03-0,04</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св. 150</w:t>
            </w:r>
          </w:p>
        </w:tc>
      </w:tr>
      <w:tr w:rsidR="00602F46" w:rsidRPr="006B5475" w:rsidTr="000369CA">
        <w:trPr>
          <w:trHeight w:val="232"/>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0,52-1,2</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3591" w:type="dxa"/>
            <w:gridSpan w:val="3"/>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Максимально допустимый уровень территориальной доступности (объекты 5.1-5.4), м</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2000</w:t>
            </w:r>
          </w:p>
        </w:tc>
      </w:tr>
      <w:tr w:rsidR="00602F46" w:rsidRPr="006B5475" w:rsidTr="000369CA">
        <w:tc>
          <w:tcPr>
            <w:tcW w:w="534" w:type="dxa"/>
          </w:tcPr>
          <w:p w:rsidR="00602F46" w:rsidRPr="006B5475" w:rsidRDefault="00602F46" w:rsidP="00BB0883">
            <w:pPr>
              <w:jc w:val="center"/>
              <w:rPr>
                <w:rFonts w:ascii="Arial" w:hAnsi="Arial" w:cs="Arial"/>
                <w:sz w:val="22"/>
              </w:rPr>
            </w:pPr>
            <w:r w:rsidRPr="006B5475">
              <w:rPr>
                <w:rFonts w:ascii="Arial" w:hAnsi="Arial" w:cs="Arial"/>
                <w:sz w:val="22"/>
              </w:rPr>
              <w:t>6</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Управление, кредитно-финансовые операции, предприятия связи, охраны порядка и пожарной безопасности</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6.1</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Организации и учреждения управления</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По заданию на проектирование</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 м</w:t>
            </w:r>
            <w:r w:rsidRPr="006B5475">
              <w:rPr>
                <w:rStyle w:val="210pt"/>
                <w:rFonts w:ascii="Arial" w:hAnsi="Arial" w:cs="Arial"/>
                <w:sz w:val="22"/>
                <w:szCs w:val="24"/>
                <w:vertAlign w:val="superscript"/>
              </w:rPr>
              <w:t>2</w:t>
            </w:r>
            <w:r w:rsidRPr="006B5475">
              <w:rPr>
                <w:rStyle w:val="210pt"/>
                <w:rFonts w:ascii="Arial" w:hAnsi="Arial" w:cs="Arial"/>
                <w:sz w:val="22"/>
                <w:szCs w:val="24"/>
              </w:rPr>
              <w:t xml:space="preserve"> на 1 сотрудника</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Поселковые и сельские органы власти – 60-40 при этажности 2-3</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Прочие объекты</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Размер</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Этажность здания</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44-18,5</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3-5</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13,5-11</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9-12</w:t>
            </w:r>
          </w:p>
        </w:tc>
      </w:tr>
      <w:tr w:rsidR="00602F46" w:rsidRPr="006B5475" w:rsidTr="000369CA">
        <w:trPr>
          <w:trHeight w:val="230"/>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vMerge/>
          </w:tcPr>
          <w:p w:rsidR="00602F46" w:rsidRPr="006B5475" w:rsidRDefault="00602F46" w:rsidP="00BB0883">
            <w:pPr>
              <w:rPr>
                <w:rStyle w:val="210pt"/>
                <w:rFonts w:ascii="Arial" w:hAnsi="Arial" w:cs="Arial"/>
                <w:sz w:val="22"/>
                <w:szCs w:val="24"/>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10,5</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16 и более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Максимально допустимый уровень территориальной доступности (пешеходная доступность, минут)</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Не более 30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6.2</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Отделения и филиалы банка</w:t>
            </w:r>
          </w:p>
        </w:tc>
        <w:tc>
          <w:tcPr>
            <w:tcW w:w="2032" w:type="dxa"/>
            <w:gridSpan w:val="2"/>
          </w:tcPr>
          <w:p w:rsidR="00602F46" w:rsidRPr="006B5475" w:rsidRDefault="00602F46" w:rsidP="00BB0883">
            <w:pPr>
              <w:rPr>
                <w:rStyle w:val="210pt"/>
                <w:rFonts w:ascii="Arial" w:hAnsi="Arial" w:cs="Arial"/>
                <w:sz w:val="22"/>
                <w:szCs w:val="24"/>
              </w:rPr>
            </w:pPr>
            <w:r w:rsidRPr="006B5475">
              <w:rPr>
                <w:rFonts w:ascii="Arial" w:hAnsi="Arial" w:cs="Arial"/>
                <w:sz w:val="22"/>
              </w:rPr>
              <w:t>Минимально допустимый уровень обеспеченности, операционное место на 1-2 тыс.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1</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Размер земельного участка, га</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0,05 – при 3 операционных местах; 0,4 – при 20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Максимально допустимый уровень территориальной доступности, м</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500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6.3</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sz w:val="22"/>
                <w:szCs w:val="24"/>
              </w:rPr>
              <w:t>Отделения связи</w:t>
            </w: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Fonts w:ascii="Arial" w:hAnsi="Arial" w:cs="Arial"/>
                <w:sz w:val="22"/>
              </w:rPr>
              <w:t>Минимально допустимый уровень обеспеченности, объект</w:t>
            </w:r>
          </w:p>
        </w:tc>
        <w:tc>
          <w:tcPr>
            <w:tcW w:w="5481" w:type="dxa"/>
            <w:gridSpan w:val="6"/>
          </w:tcPr>
          <w:p w:rsidR="00602F46" w:rsidRPr="006B5475" w:rsidRDefault="00602F46" w:rsidP="00BB0883">
            <w:pPr>
              <w:jc w:val="both"/>
              <w:rPr>
                <w:rFonts w:ascii="Arial" w:hAnsi="Arial" w:cs="Arial"/>
                <w:color w:val="auto"/>
                <w:sz w:val="22"/>
              </w:rPr>
            </w:pPr>
            <w:r w:rsidRPr="006B5475">
              <w:rPr>
                <w:rFonts w:ascii="Arial" w:hAnsi="Arial" w:cs="Arial"/>
                <w:color w:val="auto"/>
                <w:sz w:val="22"/>
              </w:rPr>
              <w:t>Размещение отделений связи, укрупненных доставочных отделений связи (УДОС), узлов связи, почтамтов, агентств союзпечати, телеграфов,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субъектов РФ</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Размер земельного участка, га на группу обслуживаемого населения</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 xml:space="preserve">0,5-2 тыс. чел. </w:t>
            </w:r>
            <w:r w:rsidRPr="006B5475">
              <w:rPr>
                <w:rFonts w:ascii="Arial" w:hAnsi="Arial" w:cs="Arial"/>
                <w:sz w:val="22"/>
              </w:rPr>
              <w:t>–</w:t>
            </w:r>
            <w:r w:rsidRPr="006B5475">
              <w:rPr>
                <w:rFonts w:ascii="Arial" w:hAnsi="Arial" w:cs="Arial"/>
                <w:color w:val="auto"/>
                <w:sz w:val="22"/>
              </w:rPr>
              <w:t xml:space="preserve"> 0,3-0,35;</w:t>
            </w:r>
          </w:p>
          <w:p w:rsidR="00602F46" w:rsidRPr="006B5475" w:rsidRDefault="00602F46" w:rsidP="00BB0883">
            <w:pPr>
              <w:jc w:val="center"/>
              <w:rPr>
                <w:rFonts w:ascii="Arial" w:hAnsi="Arial" w:cs="Arial"/>
                <w:color w:val="auto"/>
                <w:sz w:val="22"/>
              </w:rPr>
            </w:pPr>
            <w:r w:rsidRPr="006B5475">
              <w:rPr>
                <w:rFonts w:ascii="Arial" w:hAnsi="Arial" w:cs="Arial"/>
                <w:color w:val="auto"/>
                <w:sz w:val="22"/>
              </w:rPr>
              <w:t xml:space="preserve">2-6 тыс. чел. </w:t>
            </w:r>
            <w:r w:rsidRPr="006B5475">
              <w:rPr>
                <w:rFonts w:ascii="Arial" w:hAnsi="Arial" w:cs="Arial"/>
                <w:sz w:val="22"/>
              </w:rPr>
              <w:t>–</w:t>
            </w:r>
            <w:r w:rsidRPr="006B5475">
              <w:rPr>
                <w:rFonts w:ascii="Arial" w:hAnsi="Arial" w:cs="Arial"/>
                <w:color w:val="auto"/>
                <w:sz w:val="22"/>
              </w:rPr>
              <w:t xml:space="preserve"> 0,4-0,45</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Максимально допустимый уровень территориальной доступности, м</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500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6.4</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color w:val="auto"/>
                <w:sz w:val="22"/>
                <w:szCs w:val="24"/>
              </w:rPr>
              <w:t>Пункт охраны порядка</w:t>
            </w: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Fonts w:ascii="Arial" w:hAnsi="Arial" w:cs="Arial"/>
                <w:color w:val="auto"/>
                <w:sz w:val="22"/>
              </w:rPr>
              <w:t>Минимально допустимый уровень обеспеченности,</w:t>
            </w:r>
            <w:r w:rsidRPr="006B5475">
              <w:rPr>
                <w:rStyle w:val="210pt"/>
                <w:rFonts w:ascii="Arial" w:hAnsi="Arial" w:cs="Arial"/>
                <w:color w:val="auto"/>
                <w:sz w:val="22"/>
                <w:szCs w:val="24"/>
              </w:rPr>
              <w:t xml:space="preserve"> м</w:t>
            </w:r>
            <w:r w:rsidRPr="006B5475">
              <w:rPr>
                <w:rStyle w:val="210pt"/>
                <w:rFonts w:ascii="Arial" w:hAnsi="Arial" w:cs="Arial"/>
                <w:color w:val="auto"/>
                <w:sz w:val="22"/>
                <w:szCs w:val="24"/>
                <w:vertAlign w:val="superscript"/>
              </w:rPr>
              <w:t>2</w:t>
            </w:r>
            <w:r w:rsidRPr="006B5475">
              <w:rPr>
                <w:rStyle w:val="210pt"/>
                <w:rFonts w:ascii="Arial" w:hAnsi="Arial" w:cs="Arial"/>
                <w:color w:val="auto"/>
                <w:sz w:val="22"/>
                <w:szCs w:val="24"/>
              </w:rPr>
              <w:t>общей площади на жилую группу</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sz w:val="22"/>
                <w:szCs w:val="24"/>
              </w:rPr>
              <w:t xml:space="preserve">Размер </w:t>
            </w:r>
            <w:r w:rsidRPr="006B5475">
              <w:rPr>
                <w:rStyle w:val="210pt"/>
                <w:rFonts w:ascii="Arial" w:hAnsi="Arial" w:cs="Arial"/>
                <w:color w:val="auto"/>
                <w:sz w:val="22"/>
                <w:szCs w:val="24"/>
              </w:rPr>
              <w:t>земельного участка</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По заданию на проектирование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Style w:val="210pt"/>
                <w:rFonts w:ascii="Arial" w:hAnsi="Arial" w:cs="Arial"/>
                <w:color w:val="auto"/>
                <w:sz w:val="22"/>
                <w:szCs w:val="24"/>
              </w:rPr>
            </w:pPr>
            <w:r w:rsidRPr="006B5475">
              <w:rPr>
                <w:rStyle w:val="210pt"/>
                <w:rFonts w:ascii="Arial" w:hAnsi="Arial" w:cs="Arial"/>
                <w:color w:val="auto"/>
                <w:sz w:val="22"/>
                <w:szCs w:val="24"/>
              </w:rPr>
              <w:t>Максимально допустимый уровень территориальной доступности (пешеходная доступность, минут)</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sz w:val="22"/>
              </w:rPr>
              <w:t>Не более 30</w:t>
            </w:r>
          </w:p>
        </w:tc>
      </w:tr>
      <w:tr w:rsidR="00602F46" w:rsidRPr="006B5475" w:rsidTr="000369CA">
        <w:tc>
          <w:tcPr>
            <w:tcW w:w="534" w:type="dxa"/>
            <w:vMerge w:val="restart"/>
          </w:tcPr>
          <w:p w:rsidR="00602F46" w:rsidRPr="006B5475" w:rsidRDefault="00602F46" w:rsidP="00BB0883">
            <w:pPr>
              <w:jc w:val="center"/>
              <w:rPr>
                <w:rFonts w:ascii="Arial" w:hAnsi="Arial" w:cs="Arial"/>
                <w:sz w:val="22"/>
              </w:rPr>
            </w:pPr>
            <w:r w:rsidRPr="006B5475">
              <w:rPr>
                <w:rFonts w:ascii="Arial" w:hAnsi="Arial" w:cs="Arial"/>
                <w:sz w:val="22"/>
              </w:rPr>
              <w:t>6.5</w:t>
            </w:r>
          </w:p>
        </w:tc>
        <w:tc>
          <w:tcPr>
            <w:tcW w:w="1559" w:type="dxa"/>
            <w:vMerge w:val="restart"/>
          </w:tcPr>
          <w:p w:rsidR="00602F46" w:rsidRPr="006B5475" w:rsidRDefault="00602F46" w:rsidP="00BB0883">
            <w:pPr>
              <w:rPr>
                <w:rStyle w:val="210pt"/>
                <w:rFonts w:ascii="Arial" w:hAnsi="Arial" w:cs="Arial"/>
                <w:sz w:val="22"/>
                <w:szCs w:val="24"/>
              </w:rPr>
            </w:pPr>
            <w:r w:rsidRPr="006B5475">
              <w:rPr>
                <w:rStyle w:val="210pt"/>
                <w:rFonts w:ascii="Arial" w:hAnsi="Arial" w:cs="Arial"/>
                <w:color w:val="auto"/>
                <w:sz w:val="22"/>
                <w:szCs w:val="24"/>
              </w:rPr>
              <w:t>Пожарные депо</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 xml:space="preserve">Минимально допустимый уровень </w:t>
            </w:r>
            <w:r w:rsidRPr="006B5475">
              <w:rPr>
                <w:rFonts w:ascii="Arial" w:hAnsi="Arial" w:cs="Arial"/>
                <w:color w:val="auto"/>
                <w:sz w:val="22"/>
              </w:rPr>
              <w:t>обеспеченности</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В соответствии с требованиями Федерального закона № 123-ФЗ «Технический регламент о требованиях пожарной безопасности», СП 11.13130.2009 «Места дислокации подразделений пожарной охраны. Порядок и методика определения»</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Размер земельного участка</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По заданию на проектирование</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Style w:val="210pt"/>
                <w:rFonts w:ascii="Arial" w:hAnsi="Arial" w:cs="Arial"/>
                <w:sz w:val="22"/>
                <w:szCs w:val="24"/>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Максимально допустимый уровень территориальной доступности</w:t>
            </w:r>
          </w:p>
        </w:tc>
        <w:tc>
          <w:tcPr>
            <w:tcW w:w="5481" w:type="dxa"/>
            <w:gridSpan w:val="6"/>
          </w:tcPr>
          <w:p w:rsidR="00602F46" w:rsidRPr="006B5475" w:rsidRDefault="00602F46" w:rsidP="00BB0883">
            <w:pPr>
              <w:jc w:val="center"/>
              <w:rPr>
                <w:rFonts w:ascii="Arial" w:hAnsi="Arial" w:cs="Arial"/>
                <w:color w:val="FF0000"/>
                <w:sz w:val="22"/>
              </w:rPr>
            </w:pPr>
            <w:r w:rsidRPr="006B5475">
              <w:rPr>
                <w:rFonts w:ascii="Arial" w:hAnsi="Arial" w:cs="Arial"/>
                <w:color w:val="auto"/>
                <w:sz w:val="22"/>
              </w:rPr>
              <w:t>В соответствии с требованиями СП 11.13130.2009 «Места дислокации подразделений пожарной охраны. Порядок и методика определения»</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w:t>
            </w:r>
          </w:p>
        </w:tc>
        <w:tc>
          <w:tcPr>
            <w:tcW w:w="9072" w:type="dxa"/>
            <w:gridSpan w:val="9"/>
          </w:tcPr>
          <w:p w:rsidR="00602F46" w:rsidRPr="006B5475" w:rsidRDefault="00602F46" w:rsidP="00BB0883">
            <w:pPr>
              <w:rPr>
                <w:rFonts w:ascii="Arial" w:hAnsi="Arial" w:cs="Arial"/>
                <w:color w:val="auto"/>
                <w:sz w:val="22"/>
              </w:rPr>
            </w:pPr>
            <w:r w:rsidRPr="006B5475">
              <w:rPr>
                <w:rFonts w:ascii="Arial" w:hAnsi="Arial" w:cs="Arial"/>
                <w:color w:val="auto"/>
                <w:sz w:val="22"/>
              </w:rPr>
              <w:t>Рекреация и благоустройство</w:t>
            </w:r>
          </w:p>
        </w:tc>
      </w:tr>
      <w:tr w:rsidR="00602F46" w:rsidRPr="006B5475" w:rsidTr="000369CA">
        <w:trPr>
          <w:trHeight w:val="1282"/>
        </w:trPr>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7.1</w:t>
            </w:r>
          </w:p>
        </w:tc>
        <w:tc>
          <w:tcPr>
            <w:tcW w:w="1559" w:type="dxa"/>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Озелененные территории общего пользования</w:t>
            </w:r>
          </w:p>
        </w:tc>
        <w:tc>
          <w:tcPr>
            <w:tcW w:w="2032" w:type="dxa"/>
            <w:gridSpan w:val="2"/>
          </w:tcPr>
          <w:p w:rsidR="00602F46" w:rsidRPr="006B5475" w:rsidRDefault="00602F46" w:rsidP="00BB0883">
            <w:pPr>
              <w:rPr>
                <w:rFonts w:ascii="Arial" w:hAnsi="Arial" w:cs="Arial"/>
                <w:sz w:val="22"/>
              </w:rPr>
            </w:pPr>
            <w:r w:rsidRPr="006B5475">
              <w:rPr>
                <w:rFonts w:ascii="Arial" w:hAnsi="Arial" w:cs="Arial"/>
                <w:sz w:val="22"/>
              </w:rPr>
              <w:t>Минимально допустимый уровень обеспеченности (суммарная площадь озелененных территорий общего пользования, кв. м на 1 чел.)</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Сельское поселение – 12; жилой район – 6.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sz w:val="22"/>
                <w:szCs w:val="24"/>
              </w:rPr>
              <w:t>Норма посадки деревьев и кустарников, шт. на 1 га озеленяемой площади</w:t>
            </w: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Территория</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Деревья</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Кустарники</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Парки районные</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200-250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2000-2500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Скверы, бульвары</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300-330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1200-1320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Улицы</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300-330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900-990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Жилые кварталы (микрорайоны)</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150-170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750-850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Детские дошкольные учреждения</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180-220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1440-1760</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Школа</w:t>
            </w:r>
          </w:p>
        </w:tc>
        <w:tc>
          <w:tcPr>
            <w:tcW w:w="1279" w:type="dxa"/>
            <w:gridSpan w:val="2"/>
          </w:tcPr>
          <w:p w:rsidR="00602F46" w:rsidRPr="006B5475" w:rsidRDefault="00602F46" w:rsidP="00BB0883">
            <w:pPr>
              <w:jc w:val="center"/>
              <w:rPr>
                <w:rFonts w:ascii="Arial" w:hAnsi="Arial" w:cs="Arial"/>
                <w:sz w:val="22"/>
              </w:rPr>
            </w:pPr>
            <w:r w:rsidRPr="006B5475">
              <w:rPr>
                <w:rFonts w:ascii="Arial" w:hAnsi="Arial" w:cs="Arial"/>
                <w:sz w:val="22"/>
              </w:rPr>
              <w:t>100-120</w:t>
            </w:r>
          </w:p>
        </w:tc>
        <w:tc>
          <w:tcPr>
            <w:tcW w:w="1711" w:type="dxa"/>
            <w:gridSpan w:val="2"/>
          </w:tcPr>
          <w:p w:rsidR="00602F46" w:rsidRPr="006B5475" w:rsidRDefault="00602F46" w:rsidP="00BB0883">
            <w:pPr>
              <w:jc w:val="center"/>
              <w:rPr>
                <w:rFonts w:ascii="Arial" w:hAnsi="Arial" w:cs="Arial"/>
                <w:sz w:val="22"/>
              </w:rPr>
            </w:pPr>
            <w:r w:rsidRPr="006B5475">
              <w:rPr>
                <w:rFonts w:ascii="Arial" w:hAnsi="Arial" w:cs="Arial"/>
                <w:sz w:val="22"/>
              </w:rPr>
              <w:t>1000-1200</w:t>
            </w:r>
          </w:p>
        </w:tc>
      </w:tr>
      <w:tr w:rsidR="00602F46" w:rsidRPr="006B5475" w:rsidTr="000369CA">
        <w:trPr>
          <w:trHeight w:val="892"/>
        </w:trPr>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vMerge/>
          </w:tcPr>
          <w:p w:rsidR="00602F46" w:rsidRPr="006B5475" w:rsidRDefault="00602F46" w:rsidP="00BB0883">
            <w:pPr>
              <w:jc w:val="center"/>
              <w:rPr>
                <w:rFonts w:ascii="Arial" w:hAnsi="Arial" w:cs="Arial"/>
                <w:color w:val="FF0000"/>
                <w:sz w:val="22"/>
              </w:rPr>
            </w:pPr>
          </w:p>
        </w:tc>
        <w:tc>
          <w:tcPr>
            <w:tcW w:w="9072" w:type="dxa"/>
            <w:gridSpan w:val="9"/>
          </w:tcPr>
          <w:p w:rsidR="00602F46" w:rsidRPr="006B5475" w:rsidRDefault="00602F46" w:rsidP="00BB0883">
            <w:pPr>
              <w:ind w:firstLine="459"/>
              <w:jc w:val="both"/>
              <w:rPr>
                <w:rFonts w:ascii="Arial" w:hAnsi="Arial" w:cs="Arial"/>
                <w:color w:val="auto"/>
                <w:sz w:val="22"/>
              </w:rPr>
            </w:pPr>
            <w:r w:rsidRPr="006B5475">
              <w:rPr>
                <w:rFonts w:ascii="Arial" w:hAnsi="Arial" w:cs="Arial"/>
                <w:color w:val="auto"/>
                <w:sz w:val="22"/>
              </w:rPr>
              <w:t>Примечания (объекты 7.1).</w:t>
            </w:r>
          </w:p>
          <w:p w:rsidR="00602F46" w:rsidRPr="006B5475" w:rsidRDefault="00602F46" w:rsidP="00BB0883">
            <w:pPr>
              <w:ind w:firstLine="459"/>
              <w:jc w:val="both"/>
              <w:rPr>
                <w:rFonts w:ascii="Arial" w:hAnsi="Arial" w:cs="Arial"/>
                <w:sz w:val="22"/>
              </w:rPr>
            </w:pPr>
            <w:r w:rsidRPr="006B5475">
              <w:rPr>
                <w:rFonts w:ascii="Arial" w:hAnsi="Arial" w:cs="Arial"/>
                <w:sz w:val="22"/>
              </w:rPr>
              <w:t>1) Расчетное число единовременных посетителей территории парков рекомендуется принимать не более 70 чел./га.</w:t>
            </w:r>
          </w:p>
          <w:p w:rsidR="00602F46" w:rsidRPr="006B5475" w:rsidRDefault="00602F46" w:rsidP="00BB0883">
            <w:pPr>
              <w:ind w:firstLine="459"/>
              <w:jc w:val="both"/>
              <w:rPr>
                <w:rFonts w:ascii="Arial" w:hAnsi="Arial" w:cs="Arial"/>
                <w:sz w:val="22"/>
              </w:rPr>
            </w:pPr>
            <w:r w:rsidRPr="006B5475">
              <w:rPr>
                <w:rFonts w:ascii="Arial" w:hAnsi="Arial" w:cs="Arial"/>
                <w:sz w:val="22"/>
              </w:rPr>
              <w:t>2) Размер земельного участка озелененной территории общего пользования, как правило, га:</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 парки планировочных районов – 10;</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lastRenderedPageBreak/>
              <w:t>– сады жилых районов – 3;</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 скверы – 0,5;</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 скверы в условиях реконструкции – не менее 0,1.</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3) Расстояние от зданий и сооружений, а также объектов инженерного благоустройства до деревьев и кустарников следует принимать в соответствии с СП 42.13330.2016.</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4)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5) Дорожно-тропиночную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w:t>
            </w:r>
          </w:p>
          <w:p w:rsidR="00602F46" w:rsidRPr="006B5475" w:rsidRDefault="00602F46" w:rsidP="00BB0883">
            <w:pPr>
              <w:ind w:firstLine="459"/>
              <w:jc w:val="both"/>
              <w:rPr>
                <w:rFonts w:ascii="Arial" w:hAnsi="Arial" w:cs="Arial"/>
                <w:sz w:val="22"/>
              </w:rPr>
            </w:pPr>
            <w:r w:rsidRPr="006B5475">
              <w:rPr>
                <w:rFonts w:ascii="Arial" w:hAnsi="Arial" w:cs="Arial"/>
                <w:sz w:val="22"/>
              </w:rPr>
              <w:t>6) Зеленые насаждения на улицах и дорогах поселения следует размещать в соответствии с их транспортно-планировочным решением в зависимости от ширины улиц и дорог в красных линиях, интенсивности движения транспортных средств и пешеходов, а также с учетом прилегающей застройки, ориентации по сторонам света и природно-климатических условий. Минимальную ширину бульваров и озелененных полос следует принимать согласно СП 42.13330.2016 с учетом расстояний от деревьев и кустарников до сооружений, проезжих частей и инженерных коммуникаций.</w:t>
            </w:r>
          </w:p>
        </w:tc>
      </w:tr>
      <w:tr w:rsidR="00602F46" w:rsidRPr="006B5475" w:rsidTr="000369CA">
        <w:trPr>
          <w:trHeight w:val="859"/>
        </w:trPr>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lastRenderedPageBreak/>
              <w:t>7.2</w:t>
            </w:r>
          </w:p>
        </w:tc>
        <w:tc>
          <w:tcPr>
            <w:tcW w:w="1559" w:type="dxa"/>
            <w:vMerge w:val="restart"/>
          </w:tcPr>
          <w:p w:rsidR="00602F46" w:rsidRPr="006B5475" w:rsidRDefault="00602F46" w:rsidP="00BB0883">
            <w:pPr>
              <w:jc w:val="both"/>
              <w:rPr>
                <w:rFonts w:ascii="Arial" w:hAnsi="Arial" w:cs="Arial"/>
                <w:color w:val="auto"/>
                <w:sz w:val="22"/>
              </w:rPr>
            </w:pPr>
            <w:r w:rsidRPr="006B5475">
              <w:rPr>
                <w:rFonts w:ascii="Arial" w:hAnsi="Arial" w:cs="Arial"/>
                <w:color w:val="auto"/>
                <w:sz w:val="22"/>
              </w:rPr>
              <w:t>Объекты массового кратковременного отдыха</w:t>
            </w:r>
          </w:p>
        </w:tc>
        <w:tc>
          <w:tcPr>
            <w:tcW w:w="2032" w:type="dxa"/>
            <w:gridSpan w:val="2"/>
          </w:tcPr>
          <w:p w:rsidR="00602F46" w:rsidRPr="006B5475" w:rsidRDefault="00602F46" w:rsidP="00BB0883">
            <w:pPr>
              <w:rPr>
                <w:rFonts w:ascii="Arial" w:hAnsi="Arial" w:cs="Arial"/>
                <w:color w:val="auto"/>
                <w:sz w:val="22"/>
              </w:rPr>
            </w:pPr>
            <w:r w:rsidRPr="006B5475">
              <w:rPr>
                <w:rFonts w:ascii="Arial" w:hAnsi="Arial" w:cs="Arial"/>
                <w:sz w:val="22"/>
              </w:rPr>
              <w:t>Минимально допустимый уровень обеспеченности</w:t>
            </w:r>
            <w:r w:rsidRPr="006B5475">
              <w:rPr>
                <w:rStyle w:val="210pt"/>
                <w:rFonts w:ascii="Arial" w:hAnsi="Arial" w:cs="Arial"/>
                <w:color w:val="auto"/>
                <w:sz w:val="22"/>
                <w:szCs w:val="24"/>
              </w:rPr>
              <w:t xml:space="preserve">, </w:t>
            </w:r>
            <w:r w:rsidRPr="006B5475">
              <w:rPr>
                <w:rFonts w:ascii="Arial" w:hAnsi="Arial" w:cs="Arial"/>
                <w:sz w:val="22"/>
              </w:rPr>
              <w:t>м</w:t>
            </w:r>
            <w:r w:rsidRPr="006B5475">
              <w:rPr>
                <w:rFonts w:ascii="Arial" w:hAnsi="Arial" w:cs="Arial"/>
                <w:sz w:val="22"/>
                <w:vertAlign w:val="superscript"/>
              </w:rPr>
              <w:t>2</w:t>
            </w:r>
            <w:r w:rsidRPr="006B5475">
              <w:rPr>
                <w:rFonts w:ascii="Arial" w:hAnsi="Arial" w:cs="Arial"/>
                <w:sz w:val="22"/>
              </w:rPr>
              <w:t xml:space="preserve"> на 1 посетителя</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500-1000, в т. ч. 100 – интенсивно используемая часть для активных видов отдыха. Площадь земельного участка зоны массового кратковременного отдыха следует принимать не менее 50 га</w:t>
            </w: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ind w:firstLine="459"/>
              <w:jc w:val="both"/>
              <w:rPr>
                <w:rFonts w:ascii="Arial" w:hAnsi="Arial" w:cs="Arial"/>
                <w:color w:val="auto"/>
                <w:sz w:val="22"/>
              </w:rPr>
            </w:pPr>
          </w:p>
        </w:tc>
        <w:tc>
          <w:tcPr>
            <w:tcW w:w="2032" w:type="dxa"/>
            <w:gridSpan w:val="2"/>
          </w:tcPr>
          <w:p w:rsidR="00602F46" w:rsidRPr="006B5475" w:rsidRDefault="00602F46" w:rsidP="00BB0883">
            <w:pPr>
              <w:rPr>
                <w:rFonts w:ascii="Arial" w:hAnsi="Arial" w:cs="Arial"/>
                <w:color w:val="auto"/>
                <w:sz w:val="22"/>
              </w:rPr>
            </w:pPr>
            <w:r w:rsidRPr="006B5475">
              <w:rPr>
                <w:rStyle w:val="210pt"/>
                <w:rFonts w:ascii="Arial" w:hAnsi="Arial" w:cs="Arial"/>
                <w:sz w:val="22"/>
                <w:szCs w:val="24"/>
              </w:rPr>
              <w:t>Максимально допустимый уровень территориальной доступности (доступность на общественном транспорте, час)</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Не более 1,5</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7.3</w:t>
            </w:r>
          </w:p>
        </w:tc>
        <w:tc>
          <w:tcPr>
            <w:tcW w:w="1559" w:type="dxa"/>
            <w:vMerge w:val="restart"/>
          </w:tcPr>
          <w:p w:rsidR="00602F46" w:rsidRPr="006B5475" w:rsidRDefault="00602F46" w:rsidP="00BB0883">
            <w:pPr>
              <w:jc w:val="both"/>
              <w:rPr>
                <w:rFonts w:ascii="Arial" w:hAnsi="Arial" w:cs="Arial"/>
                <w:color w:val="auto"/>
                <w:sz w:val="22"/>
              </w:rPr>
            </w:pPr>
            <w:r w:rsidRPr="006B5475">
              <w:rPr>
                <w:rFonts w:ascii="Arial" w:hAnsi="Arial" w:cs="Arial"/>
                <w:color w:val="auto"/>
                <w:sz w:val="22"/>
              </w:rPr>
              <w:t>Пляжи</w:t>
            </w:r>
          </w:p>
        </w:tc>
        <w:tc>
          <w:tcPr>
            <w:tcW w:w="2032" w:type="dxa"/>
            <w:gridSpan w:val="2"/>
          </w:tcPr>
          <w:p w:rsidR="00602F46" w:rsidRPr="006B5475" w:rsidRDefault="00602F46" w:rsidP="00BB0883">
            <w:pPr>
              <w:rPr>
                <w:rFonts w:ascii="Arial" w:hAnsi="Arial" w:cs="Arial"/>
                <w:color w:val="auto"/>
                <w:sz w:val="22"/>
              </w:rPr>
            </w:pPr>
            <w:r w:rsidRPr="006B5475">
              <w:rPr>
                <w:rFonts w:ascii="Arial" w:hAnsi="Arial" w:cs="Arial"/>
                <w:sz w:val="22"/>
              </w:rPr>
              <w:t>Минимально допустимый уровень обеспеченности, м</w:t>
            </w:r>
            <w:r w:rsidRPr="006B5475">
              <w:rPr>
                <w:rFonts w:ascii="Arial" w:hAnsi="Arial" w:cs="Arial"/>
                <w:sz w:val="22"/>
                <w:vertAlign w:val="superscript"/>
              </w:rPr>
              <w:t>2</w:t>
            </w:r>
            <w:r w:rsidRPr="006B5475">
              <w:rPr>
                <w:rFonts w:ascii="Arial" w:hAnsi="Arial" w:cs="Arial"/>
                <w:sz w:val="22"/>
              </w:rPr>
              <w:t xml:space="preserve"> на 1 посетителя</w:t>
            </w:r>
          </w:p>
        </w:tc>
        <w:tc>
          <w:tcPr>
            <w:tcW w:w="5481" w:type="dxa"/>
            <w:gridSpan w:val="6"/>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Не менее 8</w:t>
            </w:r>
          </w:p>
          <w:p w:rsidR="00602F46" w:rsidRPr="006B5475" w:rsidRDefault="00602F46" w:rsidP="00BB0883">
            <w:pPr>
              <w:jc w:val="center"/>
              <w:rPr>
                <w:rFonts w:ascii="Arial" w:hAnsi="Arial" w:cs="Arial"/>
                <w:color w:val="auto"/>
                <w:sz w:val="22"/>
              </w:rPr>
            </w:pPr>
          </w:p>
        </w:tc>
      </w:tr>
      <w:tr w:rsidR="00602F46" w:rsidRPr="006B5475" w:rsidTr="000369CA">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ind w:firstLine="459"/>
              <w:jc w:val="both"/>
              <w:rPr>
                <w:rFonts w:ascii="Arial" w:hAnsi="Arial" w:cs="Arial"/>
                <w:color w:val="auto"/>
                <w:sz w:val="22"/>
              </w:rPr>
            </w:pPr>
          </w:p>
        </w:tc>
        <w:tc>
          <w:tcPr>
            <w:tcW w:w="7513" w:type="dxa"/>
            <w:gridSpan w:val="8"/>
          </w:tcPr>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Примечания.</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1) Размеры речных и озерных пляжей, размещаемых на землях, пригодных для сельскохозяйственного использования, следует принимать из расчета 4 м</w:t>
            </w:r>
            <w:r w:rsidRPr="006B5475">
              <w:rPr>
                <w:rFonts w:ascii="Arial" w:hAnsi="Arial" w:cs="Arial"/>
                <w:color w:val="auto"/>
                <w:sz w:val="22"/>
                <w:vertAlign w:val="superscript"/>
              </w:rPr>
              <w:t>2</w:t>
            </w:r>
            <w:r w:rsidRPr="006B5475">
              <w:rPr>
                <w:rFonts w:ascii="Arial" w:hAnsi="Arial" w:cs="Arial"/>
                <w:color w:val="auto"/>
                <w:sz w:val="22"/>
              </w:rPr>
              <w:t xml:space="preserve"> на 1 посетителя. Размеры территории специализированных лечебных пляжей для лечащихся с ограниченной подвижностью следует принимать из расчета 8-12 м</w:t>
            </w:r>
            <w:r w:rsidRPr="006B5475">
              <w:rPr>
                <w:rFonts w:ascii="Arial" w:hAnsi="Arial" w:cs="Arial"/>
                <w:color w:val="auto"/>
                <w:sz w:val="22"/>
                <w:vertAlign w:val="superscript"/>
              </w:rPr>
              <w:t>2</w:t>
            </w:r>
            <w:r w:rsidRPr="006B5475">
              <w:rPr>
                <w:rFonts w:ascii="Arial" w:hAnsi="Arial" w:cs="Arial"/>
                <w:color w:val="auto"/>
                <w:sz w:val="22"/>
              </w:rPr>
              <w:t xml:space="preserve"> на 1 посетителя.</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2) Минимальную протяженность береговой полосы пляжа на 1 посетителя следует принимать не менее 0,25 м.</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3) Рассчитывать число единовременных посетителей на пляжах следует с учетом коэффициента одновременной загрузки пляжей – 0,2.</w:t>
            </w:r>
          </w:p>
        </w:tc>
      </w:tr>
      <w:tr w:rsidR="00602F46" w:rsidRPr="006B5475" w:rsidTr="000369CA">
        <w:trPr>
          <w:trHeight w:val="102"/>
        </w:trPr>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7.4</w:t>
            </w:r>
          </w:p>
        </w:tc>
        <w:tc>
          <w:tcPr>
            <w:tcW w:w="1559" w:type="dxa"/>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 xml:space="preserve">Площадки </w:t>
            </w:r>
            <w:r w:rsidRPr="006B5475">
              <w:rPr>
                <w:rFonts w:ascii="Arial" w:hAnsi="Arial" w:cs="Arial"/>
                <w:color w:val="auto"/>
                <w:sz w:val="22"/>
              </w:rPr>
              <w:lastRenderedPageBreak/>
              <w:t>общего пользования различного назначения</w:t>
            </w:r>
          </w:p>
        </w:tc>
        <w:tc>
          <w:tcPr>
            <w:tcW w:w="2032" w:type="dxa"/>
            <w:gridSpan w:val="2"/>
            <w:vMerge w:val="restart"/>
          </w:tcPr>
          <w:p w:rsidR="00602F46" w:rsidRPr="006B5475" w:rsidRDefault="00602F46" w:rsidP="00BB0883">
            <w:pPr>
              <w:rPr>
                <w:rFonts w:ascii="Arial" w:hAnsi="Arial" w:cs="Arial"/>
                <w:color w:val="auto"/>
                <w:sz w:val="22"/>
              </w:rPr>
            </w:pPr>
            <w:r w:rsidRPr="006B5475">
              <w:rPr>
                <w:rFonts w:ascii="Arial" w:hAnsi="Arial" w:cs="Arial"/>
                <w:sz w:val="22"/>
              </w:rPr>
              <w:lastRenderedPageBreak/>
              <w:t xml:space="preserve">Минимально </w:t>
            </w:r>
            <w:r w:rsidRPr="006B5475">
              <w:rPr>
                <w:rFonts w:ascii="Arial" w:hAnsi="Arial" w:cs="Arial"/>
                <w:sz w:val="22"/>
              </w:rPr>
              <w:lastRenderedPageBreak/>
              <w:t>допустимый уровень обеспеченности, м</w:t>
            </w:r>
            <w:r w:rsidRPr="006B5475">
              <w:rPr>
                <w:rFonts w:ascii="Arial" w:hAnsi="Arial" w:cs="Arial"/>
                <w:sz w:val="22"/>
                <w:vertAlign w:val="superscript"/>
              </w:rPr>
              <w:t>2</w:t>
            </w:r>
            <w:r w:rsidRPr="006B5475">
              <w:rPr>
                <w:rFonts w:ascii="Arial" w:hAnsi="Arial" w:cs="Arial"/>
                <w:sz w:val="22"/>
              </w:rPr>
              <w:t xml:space="preserve"> на 1 чел.</w:t>
            </w:r>
          </w:p>
        </w:tc>
        <w:tc>
          <w:tcPr>
            <w:tcW w:w="2491" w:type="dxa"/>
            <w:gridSpan w:val="2"/>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lastRenderedPageBreak/>
              <w:t xml:space="preserve">Функциональное </w:t>
            </w:r>
            <w:r w:rsidRPr="006B5475">
              <w:rPr>
                <w:rFonts w:ascii="Arial" w:hAnsi="Arial" w:cs="Arial"/>
                <w:color w:val="auto"/>
                <w:sz w:val="22"/>
              </w:rPr>
              <w:lastRenderedPageBreak/>
              <w:t>назначение</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lastRenderedPageBreak/>
              <w:t>Размер, м</w:t>
            </w:r>
            <w:r w:rsidRPr="006B5475">
              <w:rPr>
                <w:rFonts w:ascii="Arial" w:hAnsi="Arial" w:cs="Arial"/>
                <w:color w:val="auto"/>
                <w:sz w:val="22"/>
                <w:vertAlign w:val="superscript"/>
              </w:rPr>
              <w:t>2</w:t>
            </w:r>
            <w:r w:rsidRPr="006B5475">
              <w:rPr>
                <w:rFonts w:ascii="Arial" w:hAnsi="Arial" w:cs="Arial"/>
                <w:color w:val="auto"/>
                <w:sz w:val="22"/>
              </w:rPr>
              <w:t xml:space="preserve"> </w:t>
            </w:r>
            <w:r w:rsidRPr="006B5475">
              <w:rPr>
                <w:rFonts w:ascii="Arial" w:hAnsi="Arial" w:cs="Arial"/>
                <w:sz w:val="22"/>
              </w:rPr>
              <w:lastRenderedPageBreak/>
              <w:t>на 1 чел.</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lastRenderedPageBreak/>
              <w:t xml:space="preserve">Расстояние </w:t>
            </w:r>
            <w:r w:rsidRPr="006B5475">
              <w:rPr>
                <w:rFonts w:ascii="Arial" w:hAnsi="Arial" w:cs="Arial"/>
                <w:color w:val="auto"/>
                <w:sz w:val="22"/>
              </w:rPr>
              <w:lastRenderedPageBreak/>
              <w:t>от окон жилых и общественных зданий, м, не менее</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color w:val="auto"/>
                <w:sz w:val="22"/>
              </w:rPr>
            </w:pPr>
            <w:r w:rsidRPr="006B5475">
              <w:rPr>
                <w:rFonts w:ascii="Arial" w:hAnsi="Arial" w:cs="Arial"/>
                <w:color w:val="auto"/>
                <w:sz w:val="22"/>
              </w:rPr>
              <w:t>Для игр детей дошкольного и младшего школьного возраста</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0,7</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12</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color w:val="auto"/>
                <w:sz w:val="22"/>
              </w:rPr>
            </w:pPr>
            <w:r w:rsidRPr="006B5475">
              <w:rPr>
                <w:rFonts w:ascii="Arial" w:hAnsi="Arial" w:cs="Arial"/>
                <w:color w:val="auto"/>
                <w:sz w:val="22"/>
              </w:rPr>
              <w:t>Для отдыха взрослого населения</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0,1</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10</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vMerge w:val="restart"/>
          </w:tcPr>
          <w:p w:rsidR="00602F46" w:rsidRPr="006B5475" w:rsidRDefault="00602F46" w:rsidP="00BB0883">
            <w:pPr>
              <w:rPr>
                <w:rFonts w:ascii="Arial" w:hAnsi="Arial" w:cs="Arial"/>
                <w:color w:val="auto"/>
                <w:sz w:val="22"/>
              </w:rPr>
            </w:pPr>
            <w:r w:rsidRPr="006B5475">
              <w:rPr>
                <w:rFonts w:ascii="Arial" w:hAnsi="Arial" w:cs="Arial"/>
                <w:color w:val="auto"/>
                <w:sz w:val="22"/>
              </w:rPr>
              <w:t>Для занятий физкультурой (в зависимости от шумовых характеристик*)</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10-40*</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vMerge/>
          </w:tcPr>
          <w:p w:rsidR="00602F46" w:rsidRPr="006B5475" w:rsidRDefault="00602F46" w:rsidP="00BB0883">
            <w:pPr>
              <w:rPr>
                <w:rFonts w:ascii="Arial" w:hAnsi="Arial" w:cs="Arial"/>
                <w:color w:val="auto"/>
                <w:sz w:val="22"/>
              </w:rPr>
            </w:pPr>
          </w:p>
        </w:tc>
        <w:tc>
          <w:tcPr>
            <w:tcW w:w="2990" w:type="dxa"/>
            <w:gridSpan w:val="4"/>
          </w:tcPr>
          <w:p w:rsidR="00602F46" w:rsidRPr="006B5475" w:rsidRDefault="00602F46" w:rsidP="00BB0883">
            <w:pPr>
              <w:ind w:firstLine="472"/>
              <w:jc w:val="both"/>
              <w:rPr>
                <w:rFonts w:ascii="Arial" w:hAnsi="Arial" w:cs="Arial"/>
                <w:color w:val="auto"/>
                <w:sz w:val="22"/>
              </w:rPr>
            </w:pPr>
            <w:r w:rsidRPr="006B5475">
              <w:rPr>
                <w:rFonts w:ascii="Arial" w:hAnsi="Arial" w:cs="Arial"/>
                <w:color w:val="auto"/>
                <w:sz w:val="22"/>
              </w:rPr>
              <w:t>* Наибольшие значения следует принимать для хоккейных и футбольных площадок, наименьшие - для площадок для настольного тенниса.</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color w:val="auto"/>
                <w:sz w:val="22"/>
              </w:rPr>
            </w:pPr>
            <w:r w:rsidRPr="006B5475">
              <w:rPr>
                <w:rFonts w:ascii="Arial" w:hAnsi="Arial" w:cs="Arial"/>
                <w:color w:val="auto"/>
                <w:sz w:val="22"/>
              </w:rPr>
              <w:t>Для хозяйственных целей</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0,3</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20</w:t>
            </w:r>
          </w:p>
        </w:tc>
      </w:tr>
      <w:tr w:rsidR="00602F46" w:rsidRPr="006B5475" w:rsidTr="000369CA">
        <w:trPr>
          <w:trHeight w:val="98"/>
        </w:trPr>
        <w:tc>
          <w:tcPr>
            <w:tcW w:w="534" w:type="dxa"/>
            <w:vMerge/>
          </w:tcPr>
          <w:p w:rsidR="00602F46" w:rsidRPr="006B5475" w:rsidRDefault="00602F46" w:rsidP="00BB0883">
            <w:pPr>
              <w:jc w:val="center"/>
              <w:rPr>
                <w:rFonts w:ascii="Arial" w:hAnsi="Arial" w:cs="Arial"/>
                <w:color w:val="auto"/>
                <w:sz w:val="22"/>
              </w:rPr>
            </w:pPr>
          </w:p>
        </w:tc>
        <w:tc>
          <w:tcPr>
            <w:tcW w:w="1559" w:type="dxa"/>
            <w:vMerge/>
          </w:tcPr>
          <w:p w:rsidR="00602F46" w:rsidRPr="006B5475" w:rsidRDefault="00602F46" w:rsidP="00BB0883">
            <w:pPr>
              <w:rPr>
                <w:rFonts w:ascii="Arial" w:hAnsi="Arial" w:cs="Arial"/>
                <w:color w:val="auto"/>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rPr>
                <w:rFonts w:ascii="Arial" w:hAnsi="Arial" w:cs="Arial"/>
                <w:color w:val="auto"/>
                <w:sz w:val="22"/>
              </w:rPr>
            </w:pPr>
            <w:r w:rsidRPr="006B5475">
              <w:rPr>
                <w:rFonts w:ascii="Arial" w:hAnsi="Arial" w:cs="Arial"/>
                <w:color w:val="auto"/>
                <w:sz w:val="22"/>
              </w:rPr>
              <w:t>Для выгула собак</w:t>
            </w:r>
          </w:p>
        </w:tc>
        <w:tc>
          <w:tcPr>
            <w:tcW w:w="1418" w:type="dxa"/>
            <w:gridSpan w:val="3"/>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0,3</w:t>
            </w:r>
          </w:p>
        </w:tc>
        <w:tc>
          <w:tcPr>
            <w:tcW w:w="1572"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40</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p>
        </w:tc>
        <w:tc>
          <w:tcPr>
            <w:tcW w:w="9072" w:type="dxa"/>
            <w:gridSpan w:val="9"/>
          </w:tcPr>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Примечания (объекты 7.4).</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1) Не менее 50 % дворовых площадок должны быть озеленены с посадкой деревьев и кустарников; спортивные площадки должны иметь ограждения и специальные покрытия.</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2) Допускается уменьшать, но не более чем на 50 %, удельные размеры дворовых площадок для занятий физкультурой при формировании единого физкультурно-оздоровительного комплекса (ФОК) микрорайона для школьников и взрослых.</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3)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602F46" w:rsidRPr="006B5475" w:rsidRDefault="00602F46" w:rsidP="00BB0883">
            <w:pPr>
              <w:ind w:firstLine="516"/>
              <w:jc w:val="both"/>
              <w:rPr>
                <w:rFonts w:ascii="Arial" w:hAnsi="Arial" w:cs="Arial"/>
                <w:color w:val="auto"/>
                <w:sz w:val="22"/>
              </w:rPr>
            </w:pPr>
            <w:r w:rsidRPr="006B5475">
              <w:rPr>
                <w:rFonts w:ascii="Arial" w:hAnsi="Arial" w:cs="Arial"/>
                <w:color w:val="auto"/>
                <w:sz w:val="22"/>
              </w:rPr>
              <w:t>4) Расчетные показатели обеспеченности площадками различного назначения на территории дошкольных образовательных организаций следует принимать в соответствии с требованиями СанПиН 2.4.1.3049-13.</w:t>
            </w:r>
          </w:p>
        </w:tc>
      </w:tr>
      <w:tr w:rsidR="00602F46" w:rsidRPr="006B5475" w:rsidTr="000369CA">
        <w:tc>
          <w:tcPr>
            <w:tcW w:w="534" w:type="dxa"/>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8</w:t>
            </w:r>
          </w:p>
        </w:tc>
        <w:tc>
          <w:tcPr>
            <w:tcW w:w="9072" w:type="dxa"/>
            <w:gridSpan w:val="9"/>
          </w:tcPr>
          <w:p w:rsidR="00602F46" w:rsidRPr="006B5475" w:rsidRDefault="00602F46" w:rsidP="00BB0883">
            <w:pPr>
              <w:rPr>
                <w:rFonts w:ascii="Arial" w:hAnsi="Arial" w:cs="Arial"/>
                <w:sz w:val="22"/>
              </w:rPr>
            </w:pPr>
            <w:r w:rsidRPr="006B5475">
              <w:rPr>
                <w:rFonts w:ascii="Arial" w:hAnsi="Arial" w:cs="Arial"/>
                <w:sz w:val="22"/>
              </w:rPr>
              <w:t>Места захоронения</w:t>
            </w:r>
          </w:p>
        </w:tc>
      </w:tr>
      <w:tr w:rsidR="00602F46" w:rsidRPr="006B5475" w:rsidTr="000369CA">
        <w:tc>
          <w:tcPr>
            <w:tcW w:w="534" w:type="dxa"/>
            <w:vMerge w:val="restart"/>
          </w:tcPr>
          <w:p w:rsidR="00602F46" w:rsidRPr="006B5475" w:rsidRDefault="00602F46" w:rsidP="00BB0883">
            <w:pPr>
              <w:jc w:val="center"/>
              <w:rPr>
                <w:rFonts w:ascii="Arial" w:hAnsi="Arial" w:cs="Arial"/>
                <w:color w:val="auto"/>
                <w:sz w:val="22"/>
              </w:rPr>
            </w:pPr>
            <w:r w:rsidRPr="006B5475">
              <w:rPr>
                <w:rFonts w:ascii="Arial" w:hAnsi="Arial" w:cs="Arial"/>
                <w:color w:val="auto"/>
                <w:sz w:val="22"/>
              </w:rPr>
              <w:t>8.1</w:t>
            </w:r>
          </w:p>
        </w:tc>
        <w:tc>
          <w:tcPr>
            <w:tcW w:w="1559" w:type="dxa"/>
            <w:vMerge w:val="restart"/>
          </w:tcPr>
          <w:p w:rsidR="00602F46" w:rsidRPr="006B5475" w:rsidRDefault="00602F46" w:rsidP="00BB0883">
            <w:pPr>
              <w:rPr>
                <w:rFonts w:ascii="Arial" w:hAnsi="Arial" w:cs="Arial"/>
                <w:sz w:val="22"/>
              </w:rPr>
            </w:pPr>
            <w:r w:rsidRPr="006B5475">
              <w:rPr>
                <w:rFonts w:ascii="Arial" w:hAnsi="Arial" w:cs="Arial"/>
                <w:sz w:val="22"/>
              </w:rPr>
              <w:t>Места захоронения</w:t>
            </w:r>
          </w:p>
        </w:tc>
        <w:tc>
          <w:tcPr>
            <w:tcW w:w="2032" w:type="dxa"/>
            <w:gridSpan w:val="2"/>
            <w:vMerge w:val="restart"/>
          </w:tcPr>
          <w:p w:rsidR="00602F46" w:rsidRPr="006B5475" w:rsidRDefault="00602F46" w:rsidP="00BB0883">
            <w:pPr>
              <w:rPr>
                <w:rFonts w:ascii="Arial" w:hAnsi="Arial" w:cs="Arial"/>
                <w:sz w:val="22"/>
              </w:rPr>
            </w:pPr>
            <w:r w:rsidRPr="006B5475">
              <w:rPr>
                <w:rStyle w:val="210pt"/>
                <w:rFonts w:ascii="Arial" w:hAnsi="Arial" w:cs="Arial"/>
                <w:color w:val="auto"/>
                <w:sz w:val="22"/>
                <w:szCs w:val="24"/>
              </w:rPr>
              <w:t>Размер земельного участка, га на 1 тыс. чел.</w:t>
            </w:r>
          </w:p>
        </w:tc>
        <w:tc>
          <w:tcPr>
            <w:tcW w:w="2491" w:type="dxa"/>
            <w:gridSpan w:val="2"/>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Кладбища смешанного и традиционного захоронения</w:t>
            </w:r>
          </w:p>
        </w:tc>
        <w:tc>
          <w:tcPr>
            <w:tcW w:w="2990" w:type="dxa"/>
            <w:gridSpan w:val="4"/>
          </w:tcPr>
          <w:p w:rsidR="00602F46" w:rsidRPr="006B5475" w:rsidRDefault="00602F46" w:rsidP="00BB0883">
            <w:pPr>
              <w:jc w:val="center"/>
              <w:rPr>
                <w:rFonts w:ascii="Arial" w:hAnsi="Arial" w:cs="Arial"/>
                <w:sz w:val="22"/>
              </w:rPr>
            </w:pPr>
            <w:r w:rsidRPr="006B5475">
              <w:rPr>
                <w:rStyle w:val="210pt"/>
                <w:rFonts w:ascii="Arial" w:hAnsi="Arial" w:cs="Arial"/>
                <w:sz w:val="22"/>
                <w:szCs w:val="24"/>
              </w:rPr>
              <w:t>Кладбища для погребения после кремации</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vMerge/>
          </w:tcPr>
          <w:p w:rsidR="00602F46" w:rsidRPr="006B5475" w:rsidRDefault="00602F46" w:rsidP="00BB0883">
            <w:pPr>
              <w:rPr>
                <w:rFonts w:ascii="Arial" w:hAnsi="Arial" w:cs="Arial"/>
                <w:sz w:val="22"/>
              </w:rPr>
            </w:pPr>
          </w:p>
        </w:tc>
        <w:tc>
          <w:tcPr>
            <w:tcW w:w="2491" w:type="dxa"/>
            <w:gridSpan w:val="2"/>
          </w:tcPr>
          <w:p w:rsidR="00602F46" w:rsidRPr="006B5475" w:rsidRDefault="00602F46" w:rsidP="00BB0883">
            <w:pPr>
              <w:jc w:val="center"/>
              <w:rPr>
                <w:rFonts w:ascii="Arial" w:hAnsi="Arial" w:cs="Arial"/>
                <w:sz w:val="22"/>
              </w:rPr>
            </w:pPr>
            <w:r w:rsidRPr="006B5475">
              <w:rPr>
                <w:rFonts w:ascii="Arial" w:hAnsi="Arial" w:cs="Arial"/>
                <w:sz w:val="22"/>
              </w:rPr>
              <w:t>0,24</w:t>
            </w:r>
          </w:p>
        </w:tc>
        <w:tc>
          <w:tcPr>
            <w:tcW w:w="2990" w:type="dxa"/>
            <w:gridSpan w:val="4"/>
          </w:tcPr>
          <w:p w:rsidR="00602F46" w:rsidRPr="006B5475" w:rsidRDefault="00602F46" w:rsidP="00BB0883">
            <w:pPr>
              <w:jc w:val="center"/>
              <w:rPr>
                <w:rFonts w:ascii="Arial" w:hAnsi="Arial" w:cs="Arial"/>
                <w:sz w:val="22"/>
              </w:rPr>
            </w:pPr>
            <w:r w:rsidRPr="006B5475">
              <w:rPr>
                <w:rFonts w:ascii="Arial" w:hAnsi="Arial" w:cs="Arial"/>
                <w:sz w:val="22"/>
              </w:rPr>
              <w:t>0,02</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2032" w:type="dxa"/>
            <w:gridSpan w:val="2"/>
          </w:tcPr>
          <w:p w:rsidR="00602F46" w:rsidRPr="006B5475" w:rsidRDefault="00602F46" w:rsidP="00BB0883">
            <w:pPr>
              <w:rPr>
                <w:rFonts w:ascii="Arial" w:hAnsi="Arial" w:cs="Arial"/>
                <w:sz w:val="22"/>
              </w:rPr>
            </w:pPr>
            <w:r w:rsidRPr="006B5475">
              <w:rPr>
                <w:rStyle w:val="210pt"/>
                <w:rFonts w:ascii="Arial" w:hAnsi="Arial" w:cs="Arial"/>
                <w:sz w:val="22"/>
                <w:szCs w:val="24"/>
              </w:rPr>
              <w:t>Максимально допустимый уровень территориальной доступности</w:t>
            </w:r>
          </w:p>
        </w:tc>
        <w:tc>
          <w:tcPr>
            <w:tcW w:w="5481" w:type="dxa"/>
            <w:gridSpan w:val="6"/>
          </w:tcPr>
          <w:p w:rsidR="00602F46" w:rsidRPr="006B5475" w:rsidRDefault="00602F46" w:rsidP="00BB0883">
            <w:pPr>
              <w:jc w:val="center"/>
              <w:rPr>
                <w:rFonts w:ascii="Arial" w:hAnsi="Arial" w:cs="Arial"/>
                <w:sz w:val="22"/>
              </w:rPr>
            </w:pPr>
            <w:r w:rsidRPr="006B5475">
              <w:rPr>
                <w:rFonts w:ascii="Arial" w:hAnsi="Arial" w:cs="Arial"/>
                <w:sz w:val="22"/>
              </w:rPr>
              <w:t>Не нормируется</w:t>
            </w:r>
          </w:p>
        </w:tc>
      </w:tr>
      <w:tr w:rsidR="00602F46" w:rsidRPr="006B5475" w:rsidTr="000369CA">
        <w:tc>
          <w:tcPr>
            <w:tcW w:w="534" w:type="dxa"/>
            <w:vMerge/>
          </w:tcPr>
          <w:p w:rsidR="00602F46" w:rsidRPr="006B5475" w:rsidRDefault="00602F46" w:rsidP="00BB0883">
            <w:pPr>
              <w:jc w:val="center"/>
              <w:rPr>
                <w:rFonts w:ascii="Arial" w:hAnsi="Arial" w:cs="Arial"/>
                <w:sz w:val="22"/>
              </w:rPr>
            </w:pPr>
          </w:p>
        </w:tc>
        <w:tc>
          <w:tcPr>
            <w:tcW w:w="1559" w:type="dxa"/>
            <w:vMerge/>
          </w:tcPr>
          <w:p w:rsidR="00602F46" w:rsidRPr="006B5475" w:rsidRDefault="00602F46" w:rsidP="00BB0883">
            <w:pPr>
              <w:rPr>
                <w:rFonts w:ascii="Arial" w:hAnsi="Arial" w:cs="Arial"/>
                <w:sz w:val="22"/>
              </w:rPr>
            </w:pPr>
          </w:p>
        </w:tc>
        <w:tc>
          <w:tcPr>
            <w:tcW w:w="7513" w:type="dxa"/>
            <w:gridSpan w:val="8"/>
          </w:tcPr>
          <w:p w:rsidR="00602F46" w:rsidRPr="006B5475" w:rsidRDefault="00602F46" w:rsidP="00BB0883">
            <w:pPr>
              <w:ind w:firstLine="459"/>
              <w:jc w:val="both"/>
              <w:rPr>
                <w:rFonts w:ascii="Arial" w:hAnsi="Arial" w:cs="Arial"/>
                <w:color w:val="auto"/>
                <w:sz w:val="22"/>
              </w:rPr>
            </w:pPr>
            <w:r w:rsidRPr="006B5475">
              <w:rPr>
                <w:rFonts w:ascii="Arial" w:hAnsi="Arial" w:cs="Arial"/>
                <w:color w:val="auto"/>
                <w:sz w:val="22"/>
              </w:rPr>
              <w:t>Примечание.</w:t>
            </w:r>
          </w:p>
          <w:p w:rsidR="00602F46" w:rsidRPr="006B5475" w:rsidRDefault="00602F46" w:rsidP="00BB0883">
            <w:pPr>
              <w:ind w:firstLine="459"/>
              <w:jc w:val="both"/>
              <w:rPr>
                <w:rStyle w:val="210pt"/>
                <w:rFonts w:ascii="Arial" w:hAnsi="Arial" w:cs="Arial"/>
                <w:sz w:val="22"/>
                <w:szCs w:val="24"/>
              </w:rPr>
            </w:pPr>
            <w:r w:rsidRPr="006B5475">
              <w:rPr>
                <w:rStyle w:val="210pt"/>
                <w:rFonts w:ascii="Arial" w:hAnsi="Arial" w:cs="Arial"/>
                <w:sz w:val="22"/>
                <w:szCs w:val="24"/>
              </w:rPr>
              <w:t>1) Минимальные расстояния до стен жилых домов, до зданий общеобразовательных организаций, дошкольных</w:t>
            </w:r>
            <w:r w:rsidRPr="006B5475">
              <w:rPr>
                <w:rFonts w:ascii="Arial" w:hAnsi="Arial" w:cs="Arial"/>
                <w:sz w:val="22"/>
              </w:rPr>
              <w:t xml:space="preserve"> </w:t>
            </w:r>
            <w:r w:rsidRPr="006B5475">
              <w:rPr>
                <w:rStyle w:val="210pt"/>
                <w:rFonts w:ascii="Arial" w:hAnsi="Arial" w:cs="Arial"/>
                <w:sz w:val="22"/>
                <w:szCs w:val="24"/>
              </w:rPr>
              <w:t xml:space="preserve">образовательных </w:t>
            </w:r>
            <w:r w:rsidRPr="006B5475">
              <w:rPr>
                <w:rStyle w:val="210pt"/>
                <w:rFonts w:ascii="Arial" w:hAnsi="Arial" w:cs="Arial"/>
                <w:sz w:val="22"/>
                <w:szCs w:val="24"/>
              </w:rPr>
              <w:lastRenderedPageBreak/>
              <w:t>организаций и лечебно-профилактических медицинских организаций:</w:t>
            </w:r>
          </w:p>
          <w:p w:rsidR="00602F46" w:rsidRPr="006B5475" w:rsidRDefault="00602F46" w:rsidP="00BB0883">
            <w:pPr>
              <w:ind w:firstLine="459"/>
              <w:jc w:val="both"/>
              <w:rPr>
                <w:rFonts w:ascii="Arial" w:hAnsi="Arial" w:cs="Arial"/>
                <w:sz w:val="22"/>
              </w:rPr>
            </w:pPr>
            <w:r w:rsidRPr="006B5475">
              <w:rPr>
                <w:rFonts w:ascii="Arial" w:hAnsi="Arial" w:cs="Arial"/>
                <w:sz w:val="22"/>
              </w:rPr>
              <w:t xml:space="preserve">– от </w:t>
            </w:r>
            <w:r w:rsidRPr="006B5475">
              <w:rPr>
                <w:rStyle w:val="210pt"/>
                <w:rFonts w:ascii="Arial" w:hAnsi="Arial" w:cs="Arial"/>
                <w:sz w:val="22"/>
                <w:szCs w:val="24"/>
              </w:rPr>
              <w:t>мемориальных комплексов, кладбищ с погребением после кремации, колумбариев, закрытых, сельских кладбищ – 50 м;</w:t>
            </w:r>
          </w:p>
          <w:p w:rsidR="00602F46" w:rsidRPr="006B5475" w:rsidRDefault="00602F46" w:rsidP="00BB0883">
            <w:pPr>
              <w:ind w:firstLine="459"/>
              <w:jc w:val="both"/>
              <w:rPr>
                <w:rFonts w:ascii="Arial" w:hAnsi="Arial" w:cs="Arial"/>
                <w:sz w:val="22"/>
              </w:rPr>
            </w:pPr>
            <w:r w:rsidRPr="006B5475">
              <w:rPr>
                <w:rFonts w:ascii="Arial" w:hAnsi="Arial" w:cs="Arial"/>
                <w:sz w:val="22"/>
              </w:rPr>
              <w:t xml:space="preserve">– от </w:t>
            </w:r>
            <w:r w:rsidRPr="006B5475">
              <w:rPr>
                <w:rStyle w:val="210pt"/>
                <w:rFonts w:ascii="Arial" w:hAnsi="Arial" w:cs="Arial"/>
                <w:sz w:val="22"/>
                <w:szCs w:val="24"/>
              </w:rPr>
              <w:t>кладбищ смешанного и традиционного захоронения при площади 10 га и менее – 100 м, от 10 до 20 га – 300 м, от 20 до 40 га – 500 м;</w:t>
            </w:r>
          </w:p>
          <w:p w:rsidR="00602F46" w:rsidRPr="006B5475" w:rsidRDefault="00602F46" w:rsidP="00BB0883">
            <w:pPr>
              <w:jc w:val="both"/>
              <w:rPr>
                <w:rFonts w:ascii="Arial" w:hAnsi="Arial" w:cs="Arial"/>
                <w:sz w:val="22"/>
              </w:rPr>
            </w:pPr>
            <w:r w:rsidRPr="006B5475">
              <w:rPr>
                <w:rFonts w:ascii="Arial" w:hAnsi="Arial" w:cs="Arial"/>
                <w:sz w:val="22"/>
              </w:rPr>
              <w:t xml:space="preserve">– от </w:t>
            </w:r>
            <w:r w:rsidRPr="006B5475">
              <w:rPr>
                <w:rStyle w:val="210pt"/>
                <w:rFonts w:ascii="Arial" w:hAnsi="Arial" w:cs="Arial"/>
                <w:sz w:val="22"/>
                <w:szCs w:val="24"/>
              </w:rPr>
              <w:t>крематориев без подготовительных и обрядовых процессов с одной однокамерной печью – 500 м, при количестве печей более одной – 1000 м.</w:t>
            </w:r>
          </w:p>
        </w:tc>
      </w:tr>
      <w:tr w:rsidR="00602F46" w:rsidRPr="006B5475" w:rsidTr="000369CA">
        <w:tc>
          <w:tcPr>
            <w:tcW w:w="534" w:type="dxa"/>
          </w:tcPr>
          <w:p w:rsidR="00602F46" w:rsidRPr="006B5475" w:rsidRDefault="00602F46" w:rsidP="00BB0883">
            <w:pPr>
              <w:jc w:val="center"/>
              <w:rPr>
                <w:rFonts w:ascii="Arial" w:hAnsi="Arial" w:cs="Arial"/>
                <w:sz w:val="22"/>
              </w:rPr>
            </w:pPr>
          </w:p>
        </w:tc>
        <w:tc>
          <w:tcPr>
            <w:tcW w:w="9072" w:type="dxa"/>
            <w:gridSpan w:val="9"/>
          </w:tcPr>
          <w:p w:rsidR="00602F46" w:rsidRPr="006B5475" w:rsidRDefault="00602F46" w:rsidP="00BB0883">
            <w:pPr>
              <w:ind w:firstLine="459"/>
              <w:jc w:val="both"/>
              <w:rPr>
                <w:rFonts w:ascii="Arial" w:hAnsi="Arial" w:cs="Arial"/>
                <w:color w:val="auto"/>
                <w:sz w:val="22"/>
              </w:rPr>
            </w:pPr>
            <w:r w:rsidRPr="006B5475">
              <w:rPr>
                <w:rFonts w:ascii="Arial" w:hAnsi="Arial" w:cs="Arial"/>
                <w:color w:val="auto"/>
                <w:sz w:val="22"/>
              </w:rPr>
              <w:t>Примечание (объекты 1.1-8.1).</w:t>
            </w:r>
          </w:p>
          <w:p w:rsidR="00602F46" w:rsidRPr="006B5475" w:rsidRDefault="00602F46" w:rsidP="00BB0883">
            <w:pPr>
              <w:ind w:firstLine="459"/>
              <w:jc w:val="both"/>
              <w:rPr>
                <w:rFonts w:ascii="Arial" w:hAnsi="Arial" w:cs="Arial"/>
                <w:color w:val="auto"/>
                <w:sz w:val="22"/>
              </w:rPr>
            </w:pPr>
            <w:r w:rsidRPr="006B5475">
              <w:rPr>
                <w:rFonts w:ascii="Arial" w:hAnsi="Arial" w:cs="Arial"/>
                <w:color w:val="auto"/>
                <w:sz w:val="22"/>
              </w:rPr>
              <w:t>1) Расстояния от зданий (границ земельных участков) учреждений, организаций и предприятий обслуживания до красных линий, стен жилых домов, зданий общеобразовательных организаций, дошкольных образовательных и медицинских организаций следует принимать не менее приведенных в СП 42.13330.2016 и согласно СанПиН 2.2.1/2.1.1.1200.</w:t>
            </w:r>
          </w:p>
        </w:tc>
      </w:tr>
    </w:tbl>
    <w:p w:rsidR="00602F46" w:rsidRPr="00BB0883" w:rsidRDefault="00602F46" w:rsidP="00BB0883">
      <w:pPr>
        <w:keepNext/>
        <w:keepLines/>
        <w:tabs>
          <w:tab w:val="left" w:pos="1514"/>
        </w:tabs>
        <w:ind w:firstLine="851"/>
        <w:jc w:val="both"/>
        <w:outlineLvl w:val="1"/>
        <w:rPr>
          <w:rFonts w:ascii="Arial" w:hAnsi="Arial" w:cs="Arial"/>
          <w:b/>
        </w:rPr>
      </w:pPr>
    </w:p>
    <w:p w:rsidR="00602F46" w:rsidRPr="00BB0883" w:rsidRDefault="00602F46" w:rsidP="00BB0883">
      <w:pPr>
        <w:keepNext/>
        <w:keepLines/>
        <w:tabs>
          <w:tab w:val="left" w:pos="1514"/>
        </w:tabs>
        <w:ind w:firstLine="851"/>
        <w:jc w:val="both"/>
        <w:outlineLvl w:val="1"/>
        <w:rPr>
          <w:rFonts w:ascii="Arial" w:hAnsi="Arial" w:cs="Arial"/>
          <w:b/>
        </w:rPr>
      </w:pPr>
      <w:r w:rsidRPr="00BB0883">
        <w:rPr>
          <w:rFonts w:ascii="Arial" w:hAnsi="Arial" w:cs="Arial"/>
          <w:b/>
        </w:rPr>
        <w:t xml:space="preserve">4. Требования к </w:t>
      </w:r>
      <w:r w:rsidRPr="00BB0883">
        <w:rPr>
          <w:rFonts w:ascii="Arial" w:hAnsi="Arial" w:cs="Arial"/>
          <w:b/>
          <w:color w:val="auto"/>
        </w:rPr>
        <w:t>планировке и застройке территории поселения в связи</w:t>
      </w:r>
      <w:r w:rsidRPr="00BB0883">
        <w:rPr>
          <w:rFonts w:ascii="Arial" w:hAnsi="Arial" w:cs="Arial"/>
          <w:b/>
        </w:rPr>
        <w:t xml:space="preserve"> с решением вопросов местного значения.</w:t>
      </w:r>
    </w:p>
    <w:p w:rsidR="00602F46" w:rsidRPr="00BB0883" w:rsidRDefault="00602F46" w:rsidP="00BB0883">
      <w:pPr>
        <w:pStyle w:val="20"/>
        <w:shd w:val="clear" w:color="auto" w:fill="auto"/>
        <w:tabs>
          <w:tab w:val="left" w:pos="1435"/>
        </w:tabs>
        <w:spacing w:after="0" w:line="240" w:lineRule="auto"/>
        <w:ind w:firstLine="851"/>
        <w:rPr>
          <w:rFonts w:ascii="Arial" w:hAnsi="Arial" w:cs="Arial"/>
          <w:b/>
          <w:sz w:val="24"/>
          <w:szCs w:val="24"/>
        </w:rPr>
      </w:pPr>
      <w:r w:rsidRPr="00BB0883">
        <w:rPr>
          <w:rFonts w:ascii="Arial" w:hAnsi="Arial" w:cs="Arial"/>
          <w:b/>
          <w:sz w:val="24"/>
          <w:szCs w:val="24"/>
        </w:rPr>
        <w:t>4.1. Инженерная подготовка и защита территории.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При планировке и застройке территории поселения следует обеспечивать проведение мероприятий по инженерной подготовке территории, которые устанавливаются с учетом прогноза изменения инженерно-геологических условий, характера использования и планировочной организации территории. </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Инженерная подготовка представляет собой комплекс мероприятий, обеспечивающих создание благоприятных условии для строительства и эксплуатации населенных мест, размещения и возведения зданий, прокладки улиц, инженерных сетей и других объектов градостроительства с обязательным учетом экологических требований.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К комплексу мероприятий инженерной подготовки территорий, направленных на обеспечение пригодности территорий для градостроительства и их защиты от неблагоприятных явлений, относятся: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 </w:t>
      </w:r>
      <w:r w:rsidRPr="00BB0883">
        <w:rPr>
          <w:rFonts w:ascii="Arial" w:hAnsi="Arial" w:cs="Arial"/>
          <w:b/>
          <w:i/>
          <w:sz w:val="24"/>
          <w:szCs w:val="24"/>
        </w:rPr>
        <w:t>общие мероприятия</w:t>
      </w:r>
      <w:r w:rsidRPr="00BB0883">
        <w:rPr>
          <w:rFonts w:ascii="Arial" w:hAnsi="Arial" w:cs="Arial"/>
          <w:sz w:val="24"/>
          <w:szCs w:val="24"/>
        </w:rPr>
        <w:t xml:space="preserve"> – мероприятия, связанные с вертикальной планировкой территорий населенных мест и организацией поверхностных вод (дождевых и талых). Данные мероприятия являются </w:t>
      </w:r>
      <w:r w:rsidRPr="00BB0883">
        <w:rPr>
          <w:rFonts w:ascii="Arial" w:hAnsi="Arial" w:cs="Arial"/>
          <w:b/>
          <w:i/>
          <w:sz w:val="24"/>
          <w:szCs w:val="24"/>
        </w:rPr>
        <w:t>обязательными</w:t>
      </w:r>
      <w:r w:rsidRPr="00BB0883">
        <w:rPr>
          <w:rFonts w:ascii="Arial" w:hAnsi="Arial" w:cs="Arial"/>
          <w:sz w:val="24"/>
          <w:szCs w:val="24"/>
        </w:rPr>
        <w:t xml:space="preserve"> на территориях с различными природными условиями;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b/>
          <w:sz w:val="24"/>
          <w:szCs w:val="24"/>
        </w:rPr>
        <w:t>-</w:t>
      </w:r>
      <w:r w:rsidRPr="00BB0883">
        <w:rPr>
          <w:rFonts w:ascii="Arial" w:hAnsi="Arial" w:cs="Arial"/>
          <w:b/>
          <w:i/>
          <w:sz w:val="24"/>
          <w:szCs w:val="24"/>
        </w:rPr>
        <w:t xml:space="preserve"> специальные мероприятия</w:t>
      </w:r>
      <w:r w:rsidRPr="00BB0883">
        <w:rPr>
          <w:rFonts w:ascii="Arial" w:hAnsi="Arial" w:cs="Arial"/>
          <w:sz w:val="24"/>
          <w:szCs w:val="24"/>
        </w:rPr>
        <w:t xml:space="preserve"> – защита от подтопления подземными водами, защита территории от затопления, инженерная подготовка заболоченных и овражных территорий, инженерная подготовка территорий с вечномерзлым грунтом, подготовка территории с оползнями, рекультивация нарушенных территорий;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b/>
          <w:sz w:val="24"/>
          <w:szCs w:val="24"/>
        </w:rPr>
        <w:t xml:space="preserve">- </w:t>
      </w:r>
      <w:r w:rsidRPr="00BB0883">
        <w:rPr>
          <w:rFonts w:ascii="Arial" w:hAnsi="Arial" w:cs="Arial"/>
          <w:b/>
          <w:i/>
          <w:sz w:val="24"/>
          <w:szCs w:val="24"/>
        </w:rPr>
        <w:t>мероприятия особого назначения</w:t>
      </w:r>
      <w:r w:rsidRPr="00BB0883">
        <w:rPr>
          <w:rFonts w:ascii="Arial" w:hAnsi="Arial" w:cs="Arial"/>
          <w:sz w:val="24"/>
          <w:szCs w:val="24"/>
        </w:rPr>
        <w:t xml:space="preserve"> – мероприятия, связанные с инженерной подготовкой территорий с карстами, защита территорий населенных мест от селей, подготовка территорий в районах, подверженных сейсмическим явлениям.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color w:val="00B050"/>
          <w:sz w:val="24"/>
          <w:szCs w:val="24"/>
        </w:rPr>
      </w:pPr>
      <w:r w:rsidRPr="00BB0883">
        <w:rPr>
          <w:rFonts w:ascii="Arial" w:hAnsi="Arial" w:cs="Arial"/>
          <w:sz w:val="24"/>
          <w:szCs w:val="24"/>
        </w:rPr>
        <w:t>На склоновых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Борьбу с ростом оврагов ведут упорядочением стоков, полной или частичной </w:t>
      </w:r>
      <w:r w:rsidRPr="00BB0883">
        <w:rPr>
          <w:rFonts w:ascii="Arial" w:hAnsi="Arial" w:cs="Arial"/>
          <w:sz w:val="24"/>
          <w:szCs w:val="24"/>
        </w:rPr>
        <w:lastRenderedPageBreak/>
        <w:t>засыпкой, благоустройством и террасированием склонов. Укрепление откосов оврагов посадками зеленых насаждений эффективно только при крутизне – 30…5%. Благоустроенные овраги используют для размещения садов, парков, зон отдыха, а в некоторых случаях для прокладки улиц.</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К числу нарушений территорий, возникающих под влиянием человеческой деятельности, относят отвалы шахтных пород (терриконы), отвалы шлака, золы, отработанные карьеры, выемки, прогибы поверхности земли. Отвалы всех видов после выравнивания, уплотнения и покрытия слоем плодородной земли используют для устройства озеленения, спортивных площадок, зон отдыха, а при обеспечении необходимой несущей способности – для размещения некоторых зданий. Выемки, карьеры, участки провалов засыпают, поверхность культивируют, а также используют для размещения садов и площадок.</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r w:rsidRPr="00BB0883">
        <w:rPr>
          <w:rFonts w:ascii="Arial" w:hAnsi="Arial" w:cs="Arial"/>
          <w:b/>
          <w:sz w:val="24"/>
          <w:szCs w:val="24"/>
        </w:rPr>
        <w:t>4.2. Вертикальная планировка.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Вертикальная планировка является одним из основных элементов инженерной подготовки территорий населенных мест и представляет собой процесс искусственного изменения естественного рельефа для приспособления его к требованиям градостроительства.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Разработке проектных решений вертикальной планировки предшествует тщательное изучение рельефа местности и других вышеперечисленных природных факторов. Работы по вертикальной планировке необходимо осуществлять до строительства зданий и сооружений.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При выполнении проекта (или схемы) вертикальной планировки необходимо использовать актуальный инженерно-топографический план. </w:t>
      </w:r>
      <w:r w:rsidRPr="00BB0883">
        <w:rPr>
          <w:rFonts w:ascii="Arial" w:hAnsi="Arial" w:cs="Arial"/>
          <w:b/>
          <w:i/>
          <w:sz w:val="24"/>
          <w:szCs w:val="24"/>
        </w:rPr>
        <w:t>Срок давности инженерно-топографических планов</w:t>
      </w:r>
      <w:r w:rsidRPr="00BB0883">
        <w:rPr>
          <w:rFonts w:ascii="Arial" w:hAnsi="Arial" w:cs="Arial"/>
          <w:sz w:val="24"/>
          <w:szCs w:val="24"/>
        </w:rPr>
        <w:t xml:space="preserve"> составляет, как правило, </w:t>
      </w:r>
      <w:r w:rsidRPr="00BB0883">
        <w:rPr>
          <w:rFonts w:ascii="Arial" w:hAnsi="Arial" w:cs="Arial"/>
          <w:b/>
          <w:i/>
          <w:sz w:val="24"/>
          <w:szCs w:val="24"/>
        </w:rPr>
        <w:t>не более двух лет</w:t>
      </w:r>
      <w:r w:rsidRPr="00BB0883">
        <w:rPr>
          <w:rFonts w:ascii="Arial" w:hAnsi="Arial" w:cs="Arial"/>
          <w:sz w:val="24"/>
          <w:szCs w:val="24"/>
        </w:rPr>
        <w:t xml:space="preserve"> при подтверждении актуальности отображенной на них информации. В случае необходимости выполняется обновление инженерно-топографических планов с целью приведения отображаемой на них информации в соответствие с современным состоянием местности и застройки. На участках местности, где изменения ситуации и рельефа составляют более 35%, топографическая съемка должна производиться заново. Инженерно-топографические планы, составленные по материалам съемки при высоте снежного покрова более 20 см, подлежат обновлению в благоприятный период.</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Вертикальная планировка территории обеспечивает:</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организацию рельефа при наличии неблагоприятных физико-геологических процессов на местности (затопление территории, подтопление ее грунтовыми водами, оврагообразование и т.д.);</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подготовку осваиваемой территории для застройки (наиболее целесообразные и экономичные условия для вертикальной посадки зданий и сооружений на местности);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организованный отвод дождевых и талых вод к местам сброса;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создание необходимых продольных уклонов улицам и дорогам для транспортно-пешеходного движения, а также для прокладки подземных инженерных сетей (в т. ч. безнапорной канализации и дренажа);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создание необходимых условий для благоустройства территории и придание рельефу наибольшей архитектурно-композиционной выразительности.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При проведении вертикальной планировки проектные отметки территории назначают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Естественно </w:t>
      </w:r>
      <w:r w:rsidRPr="00BB0883">
        <w:rPr>
          <w:rFonts w:ascii="Arial" w:hAnsi="Arial" w:cs="Arial"/>
          <w:sz w:val="24"/>
          <w:szCs w:val="24"/>
        </w:rPr>
        <w:lastRenderedPageBreak/>
        <w:t>сложившийся растительный слой земли сохраняется для дальнейшего его использования при благоустройстве и озеленении территории.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Основным принципом вертикальной планировки является принцип балансирования земляных масс – достижение наименьшего объема земляных работ и возможного баланса перемещаемых масс грунта, т. е. равенство объемов насыпей и выемок, так как увеличение разницы этих объемов ведет к удорожанию строительства (дополнительные транспортные расходы). </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В сложных условиях подготовки территории может возникнуть необходимость коренного изменения существующего рельефа путем сплошной подсыпки участков, подверженных затоплению паводковыми водами, засыпки оврагов или срезки возвышенностей, препятствующих размещению застройки, улиц, проездов и т.д. При этом необходимо предусматривать такое размещение земляных масс, которое не могло бы вызвать оползневых и просадочных явлений, нарушение поверхностного стока, режима грунтовых вод и заболачивания территорий. Указанные обстоятельства приобретают особое значение при засыпке оврагов и избыточном увлажнении территорий.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r w:rsidRPr="00BB0883">
        <w:rPr>
          <w:rFonts w:ascii="Arial" w:hAnsi="Arial" w:cs="Arial"/>
          <w:b/>
          <w:sz w:val="24"/>
          <w:szCs w:val="24"/>
        </w:rPr>
        <w:t>4.3. Пожарная безопасность.</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Требования пожарной безопасности следует принимать в соответствии с Федеральный закон от 22 июля 2008 г. № 123-ФЗ «Технический регламент о требованиях пожарной безопасности».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Противопожарные расстояния между жилыми и общественными зданиями, между жилыми, общественными зданиями и вспомогательными зданиями и сооружениями производственного, складского и технического назначения, между производственными, складскими, административно-бытовыми зданиями и сооружениями на территориях производственных объектов, а также обеспечение проходов, проездов и подъездов к зданиям и сооружениям регламентируются в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602F46" w:rsidRPr="00BB0883" w:rsidRDefault="00602F46" w:rsidP="00BB0883">
      <w:pPr>
        <w:keepNext/>
        <w:keepLines/>
        <w:tabs>
          <w:tab w:val="left" w:pos="1514"/>
        </w:tabs>
        <w:ind w:firstLine="851"/>
        <w:jc w:val="both"/>
        <w:outlineLvl w:val="1"/>
        <w:rPr>
          <w:rFonts w:ascii="Arial" w:hAnsi="Arial" w:cs="Arial"/>
        </w:rPr>
      </w:pPr>
      <w:r w:rsidRPr="00BB0883">
        <w:rPr>
          <w:rFonts w:ascii="Arial" w:hAnsi="Arial" w:cs="Arial"/>
        </w:rPr>
        <w:t>Противопожарные расстояния от границ застройки в городских поселениях до лесных насаждений в лесничествах (лесопарках) должны быть не менее 50 м, а от границ застройки в городских и сельских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приказом МЧС России от 28.11.2011 г. № 710 (ред. от 20.05.2016)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w:t>
      </w:r>
      <w:r w:rsidRPr="00BB0883">
        <w:rPr>
          <w:rFonts w:ascii="Arial" w:hAnsi="Arial" w:cs="Arial"/>
          <w:sz w:val="24"/>
          <w:szCs w:val="24"/>
        </w:rPr>
        <w:lastRenderedPageBreak/>
        <w:t>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r w:rsidRPr="00BB0883">
        <w:rPr>
          <w:rFonts w:ascii="Arial" w:hAnsi="Arial" w:cs="Arial"/>
          <w:b/>
          <w:sz w:val="24"/>
          <w:szCs w:val="24"/>
        </w:rPr>
        <w:t>4.4. Гражданская оборона.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СП 165.1325800.2014.</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Style w:val="412pt"/>
          <w:rFonts w:ascii="Arial" w:hAnsi="Arial" w:cs="Arial"/>
        </w:rPr>
      </w:pPr>
      <w:r w:rsidRPr="00BB0883">
        <w:rPr>
          <w:rFonts w:ascii="Arial" w:hAnsi="Arial" w:cs="Arial"/>
          <w:b/>
          <w:sz w:val="24"/>
          <w:szCs w:val="24"/>
        </w:rPr>
        <w:t xml:space="preserve">4.5. Доступность градостроительных объектов для </w:t>
      </w:r>
      <w:r w:rsidRPr="00BB0883">
        <w:rPr>
          <w:rStyle w:val="412pt"/>
          <w:rFonts w:ascii="Arial" w:hAnsi="Arial" w:cs="Arial"/>
        </w:rPr>
        <w:t>МГН.</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Согласно Градостроительному Кодексу РФ мероприятия по обеспечению доступа инвалидов должны быть организованы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Планировочную структуру территории поселения следует формировать, предусматривая условия для беспрепятственного передвижения и доступа инвалидов и других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При проектировании предприятий необходимо предусматривать размещение производств, на которых возможно применение труда инвалидов и МГН, и обеспечение доступности этих производств.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r w:rsidRPr="00BB0883">
        <w:rPr>
          <w:rFonts w:ascii="Arial" w:hAnsi="Arial" w:cs="Arial"/>
          <w:b/>
          <w:sz w:val="24"/>
          <w:szCs w:val="24"/>
        </w:rPr>
        <w:t>4.6. Охрана окружающей среды и санитарно-эпидемиологическая безопасность.</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планировке и застройке территории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Выбор территории для строительства новых и развития существующего поселений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РФ. Запрещается проектирование и строительство поселений, промышленных </w:t>
      </w:r>
      <w:r w:rsidRPr="00BB0883">
        <w:rPr>
          <w:rFonts w:ascii="Arial" w:hAnsi="Arial" w:cs="Arial"/>
          <w:sz w:val="24"/>
          <w:szCs w:val="24"/>
        </w:rPr>
        <w:lastRenderedPageBreak/>
        <w:t>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планировке и застройке территории поселения необходимо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и смешанных зонах поселения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медицинских организаций, дошкольных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Требования к установлению, размерам и режиму использования территории в санитарно-защитных зонах санитарно-технических сооружений, сооружений транспортной инфраструктуры, объектов коммунального назначения, спорта, торговли и оказания услуг и других объектов регламентируются СанПиН 2.2.1/2.1.1.1200.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эпидемиологически опасные почвы подлежат дезинфекции (дезинвазии).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СанПиН 2.6.1.2523 (НРБ-99/2009).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и пр.).</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51.13330.2011.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планировке и застройке территории поселения следует учитывать климатические параметры в соответствии с СП 131.13330.2012 и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Размещение и ориентация жилых и общественных зданий должны </w:t>
      </w:r>
      <w:r w:rsidRPr="00BB0883">
        <w:rPr>
          <w:rFonts w:ascii="Arial" w:hAnsi="Arial" w:cs="Arial"/>
          <w:sz w:val="24"/>
          <w:szCs w:val="24"/>
        </w:rPr>
        <w:lastRenderedPageBreak/>
        <w:t>обеспечивать продолжительность инсоляции помещений и территорий в соответствии с СанПиН 2.2.1/2.1.1.1076.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rPr>
      </w:pPr>
      <w:r w:rsidRPr="00BB0883">
        <w:rPr>
          <w:rFonts w:ascii="Arial" w:hAnsi="Arial" w:cs="Arial"/>
          <w:b/>
          <w:sz w:val="24"/>
          <w:szCs w:val="24"/>
        </w:rPr>
        <w:t>4.7. Охрана объектов культурного наследия.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При планировке и застройке территории поселения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поселения, произведения ландшафтной и садово-парковой архитектуры, достопримечательные места.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поселения, ценных панорам, а также отдельных объектов культурного наследия и природных ландшафтов. В сложных условиях доступности памятников по возможности необходимо устраивать обзорные точки для МГН.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В соответствии с п. 4. ст. 36 Федерального закона от 25.06.2002 г.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работ, и иных работ объекта, обладающего признаками объекта культурного наследия, в том числе объекта археологического наследия,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Следует учесть, что в соответствии со ст. 52 Градостроительного кодекса РФ в случае обнаружения объекта, обладающего признаками объекта культурного наследия, в процессе строительства, реконструкции, капитального ремонта требуется приостановление строительных работ и также необходимо извещение об обнаружении такого объекта органы, предусмотренные законодательством Российской Федерации об объектах культурного наследия.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trike/>
          <w:sz w:val="24"/>
          <w:szCs w:val="24"/>
        </w:rPr>
      </w:pPr>
      <w:r w:rsidRPr="00BB0883">
        <w:rPr>
          <w:rFonts w:ascii="Arial" w:hAnsi="Arial" w:cs="Arial"/>
          <w:b/>
          <w:sz w:val="24"/>
          <w:szCs w:val="24"/>
        </w:rPr>
        <w:t>4.8. Размещение производственных зон.</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Производственные зоны предназначены: для размещения объектов капитального строительства в целях добычи недр, их переработки, изготовления вещей промышленным способом; размещения зданий и сооружений, используемых для хранения и переработки сельскохозяйственной продукции; размещения машинно-транспортных и ремонтных станций, ангаров и гаражей, водонапорных башен, трансформаторных станций и иного технического оборудования, используемого для ведения производственно-сельскохозяйственной деятельности.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При формировании производственных зон поселения между промышленными и сельскохозяйственными предприятиями, зданиями и сооружениями следует предусматривать минимально допустимые расстояния </w:t>
      </w:r>
      <w:r w:rsidRPr="00BB0883">
        <w:rPr>
          <w:rFonts w:ascii="Arial" w:hAnsi="Arial" w:cs="Arial"/>
          <w:sz w:val="24"/>
          <w:szCs w:val="24"/>
        </w:rPr>
        <w:lastRenderedPageBreak/>
        <w:t>исходя из санитарных, ветеринарных, противопожарных требований и норм технологического проектирования.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Планировочную организацию промышленных предприятий следует разрабатывать с учетом требований СП 18.13330.2011, сельскохозяйственных – СП 19.13330.2011.</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размещении предприятий и других объектов,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В производственных зонах допускается размещать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формировать промышленные кластеры.</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Размеры санитарно-защитных зон предприятий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w:t>
      </w:r>
      <w:r w:rsidRPr="00BB0883">
        <w:rPr>
          <w:rFonts w:ascii="Arial" w:hAnsi="Arial" w:cs="Arial"/>
          <w:sz w:val="24"/>
          <w:szCs w:val="24"/>
        </w:rPr>
        <w:lastRenderedPageBreak/>
        <w:t>предприятия, имеющего вредные выбросы.</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В пределах производственных и санитарно-защитных зон предприятий не допускается размещать: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 согласно санитарным правилам и нормам.</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r w:rsidRPr="00BB0883">
        <w:rPr>
          <w:rFonts w:ascii="Arial" w:hAnsi="Arial" w:cs="Arial"/>
          <w:b/>
          <w:sz w:val="24"/>
          <w:szCs w:val="24"/>
        </w:rPr>
        <w:t>4.9. Застройка жилых и общественно-деловых зон.</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противопожарных и других требований  СП 42.13330.2016 с учетом безопасности зданий и сооружений.</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В районах усадебной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приниматься с учетом противопожарных требований и быть не менее 6 м, расстояния до сарая для содержания скота и птицы - с учетом требований СанПиН 2.2.1/2.1.1.1200. Расстояние от границы участка должно быть не менее, м: до стены жилого дома - 3; до хозяйственных построек - 1; до стволов высокорослых деревьев - 4; до стволов среднерослых деревьев - 2. </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В многоэтажной многоквартирной застройке жилые здания с квартирами на первых этажах следует располагать, как правило, с отступом от красной линии магистральных улиц не менее 6 м, жилых улиц и проездов - не менее 3 м. По красной линии допускается размещать жилые здания со встроенными или пристроенными помещениями общественного назначения (кроме детских дошкольных учреждений), а в условиях сложившейся застройки на жилых улицах – жилые здания с квартирами на первых этажах.</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На территории участка многоквартирного жилого дома запрещается размещение отдельно стоящих нежилых объектов, а также - встроенных, встроенно-пристроенных нежилых объектов, недопустимых к размещению в жилой застройке по требованиям СП 54.13330.2016, СанПиН 2.2.4/2.1.8.583-96, СанПиН 2.1.2.2645-10. Территория многоквартирного жилого дома должна быть обеспечена комплексом необходимых площадок общего пользования различного назначения (для игр детей, отдыха взрослого населения, занятий физкультурой, хозяйственных целей, выгула собак, стоянки автомобилей), размещаемых в соответствии с требованиями СП </w:t>
      </w:r>
      <w:r w:rsidRPr="00BB0883">
        <w:rPr>
          <w:rFonts w:ascii="Arial" w:hAnsi="Arial" w:cs="Arial"/>
          <w:sz w:val="24"/>
          <w:szCs w:val="24"/>
        </w:rPr>
        <w:lastRenderedPageBreak/>
        <w:t>42.13330.2016.</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В жилых зонах допустимо размещение объектов капитального строительства, относящихся к обслуживанию жилой застройки,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объекты коммунального, социального и бытового обслуживания; здравоохранения, амбулаторно-поликлинического обслуживания; дошкольного, начального и среднего общего образования; культурного развития; религиозного использования; амбулаторного ветеринарного обслуживания; делового управления; рынки, магазины; общественного питания; гостиничного обслуживания; развлечения.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Общественно-деловые 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и извлечения прибыли на основании торговой, банковской и иной предпринимательской деятельности.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В исторических зонах территории населенного пункта, в особенности в зданиях, выходящих на центральные улицы, реконструкцию встроенных помещений необходимо осуществлять при условии организации входных групп за счет внутреннего пространства с соблюдением принципа максимального сохранения архитектурного масштаба и облика зданий по улицам с сохранившейся исторической застройкой. Разрешается надстройка мансардных этажей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проектировании объектов капитального строительства, предусматривающем размещение рекламных и информационных конструкций на фасадах зданий, выходящих на основные улицы населенного пункта, необходимо предусматривать их размещение во внутреннем пространстве витрин без нарушения целостности восприятия фасада здания с проведением работ по комплексному восстановлению исторического архитектурного облика здания.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Не допускается установка указателей, рекламных конструкций  и информационных  знаков без согласования с уполномоченными органами.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Орган местного самоуправления в правилах землепользования и застройки муниципального образования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в разделе «Предельные размеры (минимальные и (или) максимальные) земельных участков и предельные параметры разрешенного строительства, реконструкции объектов капитального строительства» может устанавливать дополнительные показатели, характеризующие предельно допустимый строительный объем зданий и сооружений по отношению к площади участка, плотность застройки земельного участка, максимальный процент застройки земельного участка с учетом местных градостроительных особенностей (облик поселения, историческая среда, ландшафт).</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Реконструкцию встроенных нежилых (жилых) помещений, независимо от форм собственности, расположенных в цокольных, подвальных и первых этажах зданий, необходимо осуществлять при условии проведения до начала проектных работ обследования несущих конструкций здания с целью определения возможности проведения реконструкции, при наличии положительного заключения </w:t>
      </w:r>
      <w:r w:rsidRPr="00BB0883">
        <w:rPr>
          <w:rFonts w:ascii="Arial" w:hAnsi="Arial" w:cs="Arial"/>
          <w:sz w:val="24"/>
          <w:szCs w:val="24"/>
        </w:rPr>
        <w:lastRenderedPageBreak/>
        <w:t>экспертизы проектной документации, проведенной юридическим лицом, аккредитованным на право проведения негосударственной экспертизы соответствующего вида.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r w:rsidRPr="00BB0883">
        <w:rPr>
          <w:rFonts w:ascii="Arial" w:hAnsi="Arial" w:cs="Arial"/>
          <w:b/>
          <w:sz w:val="24"/>
          <w:szCs w:val="24"/>
        </w:rPr>
        <w:t>4.10. Зоны рекреационного назначения.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 застройке на территории сельского поселения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pStyle w:val="30"/>
        <w:shd w:val="clear" w:color="auto" w:fill="auto"/>
        <w:tabs>
          <w:tab w:val="left" w:pos="1441"/>
        </w:tabs>
        <w:spacing w:before="0" w:after="0" w:line="240" w:lineRule="auto"/>
        <w:rPr>
          <w:rFonts w:ascii="Arial" w:hAnsi="Arial" w:cs="Arial"/>
          <w:sz w:val="24"/>
          <w:szCs w:val="24"/>
        </w:rPr>
      </w:pPr>
      <w:r w:rsidRPr="00BB0883">
        <w:rPr>
          <w:rFonts w:ascii="Arial" w:hAnsi="Arial" w:cs="Arial"/>
          <w:sz w:val="24"/>
          <w:szCs w:val="24"/>
          <w:lang w:val="en-US"/>
        </w:rPr>
        <w:t>II</w:t>
      </w:r>
      <w:r w:rsidRPr="00BB0883">
        <w:rPr>
          <w:rFonts w:ascii="Arial" w:hAnsi="Arial" w:cs="Arial"/>
          <w:sz w:val="24"/>
          <w:szCs w:val="24"/>
        </w:rPr>
        <w:t>. МАТЕРИАЛЫ ПО ОБОСНОВАНИЮ РАСЧЕТНЫХ ПОКАЗАТЕЛЕЙ,</w:t>
      </w:r>
    </w:p>
    <w:p w:rsidR="00602F46" w:rsidRPr="00BB0883" w:rsidRDefault="00602F46" w:rsidP="00BB0883">
      <w:pPr>
        <w:pStyle w:val="30"/>
        <w:shd w:val="clear" w:color="auto" w:fill="auto"/>
        <w:tabs>
          <w:tab w:val="left" w:pos="1441"/>
        </w:tabs>
        <w:spacing w:before="0" w:after="0" w:line="240" w:lineRule="auto"/>
        <w:rPr>
          <w:rFonts w:ascii="Arial" w:hAnsi="Arial" w:cs="Arial"/>
          <w:sz w:val="24"/>
          <w:szCs w:val="24"/>
        </w:rPr>
      </w:pPr>
      <w:r w:rsidRPr="00BB0883">
        <w:rPr>
          <w:rFonts w:ascii="Arial" w:hAnsi="Arial" w:cs="Arial"/>
          <w:sz w:val="24"/>
          <w:szCs w:val="24"/>
        </w:rPr>
        <w:t>СОДЕРЖАЩИХСЯ В ОСНОВНОЙ ЧАСТИ.</w:t>
      </w:r>
    </w:p>
    <w:p w:rsidR="00602F46" w:rsidRPr="00BB0883" w:rsidRDefault="00602F46" w:rsidP="00BB0883">
      <w:pPr>
        <w:pStyle w:val="30"/>
        <w:shd w:val="clear" w:color="auto" w:fill="auto"/>
        <w:tabs>
          <w:tab w:val="left" w:pos="1441"/>
        </w:tabs>
        <w:spacing w:before="0" w:after="0" w:line="240" w:lineRule="auto"/>
        <w:rPr>
          <w:rFonts w:ascii="Arial" w:hAnsi="Arial" w:cs="Arial"/>
          <w:b w:val="0"/>
          <w:sz w:val="24"/>
          <w:szCs w:val="24"/>
        </w:rPr>
      </w:pPr>
    </w:p>
    <w:p w:rsidR="00602F46" w:rsidRPr="00BB0883" w:rsidRDefault="00602F46" w:rsidP="00BB0883">
      <w:pPr>
        <w:keepNext/>
        <w:keepLines/>
        <w:tabs>
          <w:tab w:val="left" w:pos="1431"/>
        </w:tabs>
        <w:ind w:firstLine="851"/>
        <w:jc w:val="both"/>
        <w:outlineLvl w:val="1"/>
        <w:rPr>
          <w:rFonts w:ascii="Arial" w:hAnsi="Arial" w:cs="Arial"/>
          <w:b/>
          <w:color w:val="auto"/>
        </w:rPr>
      </w:pPr>
      <w:r w:rsidRPr="00BB0883">
        <w:rPr>
          <w:rFonts w:ascii="Arial" w:hAnsi="Arial" w:cs="Arial"/>
          <w:b/>
          <w:color w:val="auto"/>
        </w:rPr>
        <w:t>1. Общие расчетные показатели планировочной организации территории муниципального образования.</w:t>
      </w:r>
    </w:p>
    <w:p w:rsidR="00602F46" w:rsidRPr="00BB0883" w:rsidRDefault="00602F46" w:rsidP="00BB0883">
      <w:pPr>
        <w:ind w:firstLine="851"/>
        <w:jc w:val="both"/>
        <w:rPr>
          <w:rFonts w:ascii="Arial" w:hAnsi="Arial" w:cs="Arial"/>
          <w:color w:val="auto"/>
        </w:rPr>
      </w:pPr>
      <w:r w:rsidRPr="00BB0883">
        <w:rPr>
          <w:rFonts w:ascii="Arial" w:hAnsi="Arial" w:cs="Arial"/>
          <w:color w:val="auto"/>
        </w:rPr>
        <w:t xml:space="preserve">На территории </w:t>
      </w:r>
      <w:r w:rsidR="0059585F">
        <w:rPr>
          <w:rFonts w:ascii="Arial" w:hAnsi="Arial" w:cs="Arial"/>
          <w:lang w:eastAsia="ar-SA"/>
        </w:rPr>
        <w:t>Жилин</w:t>
      </w:r>
      <w:r w:rsidRPr="00BB0883">
        <w:rPr>
          <w:rFonts w:ascii="Arial" w:hAnsi="Arial" w:cs="Arial"/>
          <w:lang w:eastAsia="ar-SA"/>
        </w:rPr>
        <w:t xml:space="preserve">ского сельского </w:t>
      </w:r>
      <w:r w:rsidRPr="00BB0883">
        <w:rPr>
          <w:rFonts w:ascii="Arial" w:hAnsi="Arial" w:cs="Arial"/>
          <w:color w:val="auto"/>
        </w:rPr>
        <w:t xml:space="preserve">поселения расположено </w:t>
      </w:r>
      <w:r w:rsidR="00BA2DDF">
        <w:rPr>
          <w:rFonts w:ascii="Arial" w:hAnsi="Arial" w:cs="Arial"/>
          <w:color w:val="auto"/>
        </w:rPr>
        <w:t>3</w:t>
      </w:r>
      <w:r w:rsidR="005C6135">
        <w:rPr>
          <w:rFonts w:ascii="Arial" w:hAnsi="Arial" w:cs="Arial"/>
          <w:color w:val="auto"/>
        </w:rPr>
        <w:t xml:space="preserve"> населенных пункта</w:t>
      </w:r>
      <w:r w:rsidRPr="00BB0883">
        <w:rPr>
          <w:rFonts w:ascii="Arial" w:hAnsi="Arial" w:cs="Arial"/>
          <w:color w:val="auto"/>
        </w:rPr>
        <w:t>, в т. ч.: с.</w:t>
      </w:r>
      <w:r w:rsidR="00BA2DDF">
        <w:rPr>
          <w:rFonts w:ascii="Arial" w:hAnsi="Arial" w:cs="Arial"/>
          <w:color w:val="auto"/>
        </w:rPr>
        <w:t xml:space="preserve"> </w:t>
      </w:r>
      <w:r w:rsidR="0059585F">
        <w:rPr>
          <w:rFonts w:ascii="Arial" w:hAnsi="Arial" w:cs="Arial"/>
          <w:color w:val="auto"/>
        </w:rPr>
        <w:t>Жилин</w:t>
      </w:r>
      <w:r w:rsidR="005C6135">
        <w:rPr>
          <w:rFonts w:ascii="Arial" w:hAnsi="Arial" w:cs="Arial"/>
          <w:color w:val="auto"/>
        </w:rPr>
        <w:t>о</w:t>
      </w:r>
      <w:r w:rsidRPr="00BB0883">
        <w:rPr>
          <w:rFonts w:ascii="Arial" w:hAnsi="Arial" w:cs="Arial"/>
          <w:color w:val="auto"/>
        </w:rPr>
        <w:t xml:space="preserve"> – адм</w:t>
      </w:r>
      <w:r w:rsidR="00BA2DDF">
        <w:rPr>
          <w:rFonts w:ascii="Arial" w:hAnsi="Arial" w:cs="Arial"/>
          <w:color w:val="auto"/>
        </w:rPr>
        <w:t>инистративный центр поселения, с</w:t>
      </w:r>
      <w:r w:rsidRPr="00BB0883">
        <w:rPr>
          <w:rFonts w:ascii="Arial" w:hAnsi="Arial" w:cs="Arial"/>
          <w:color w:val="auto"/>
        </w:rPr>
        <w:t xml:space="preserve">. </w:t>
      </w:r>
      <w:r w:rsidR="00BA2DDF">
        <w:rPr>
          <w:rFonts w:ascii="Arial" w:hAnsi="Arial" w:cs="Arial"/>
          <w:color w:val="auto"/>
        </w:rPr>
        <w:t>Поддубное и хут.Пшеничный</w:t>
      </w:r>
      <w:r w:rsidRPr="00BB0883">
        <w:rPr>
          <w:rFonts w:ascii="Arial" w:hAnsi="Arial" w:cs="Arial"/>
          <w:color w:val="auto"/>
        </w:rPr>
        <w:t>. Данные о численности населения на территории поселения представлены в табл. 4.</w:t>
      </w:r>
    </w:p>
    <w:p w:rsidR="00602F46" w:rsidRPr="00BB0883" w:rsidRDefault="00602F46" w:rsidP="00BB0883">
      <w:pPr>
        <w:ind w:firstLine="851"/>
        <w:jc w:val="both"/>
        <w:rPr>
          <w:rFonts w:ascii="Arial" w:hAnsi="Arial" w:cs="Arial"/>
          <w:color w:val="auto"/>
        </w:rPr>
      </w:pPr>
    </w:p>
    <w:p w:rsidR="00602F46" w:rsidRPr="00BB0883" w:rsidRDefault="00602F46" w:rsidP="00BB0883">
      <w:pPr>
        <w:ind w:firstLine="851"/>
        <w:jc w:val="right"/>
        <w:rPr>
          <w:rFonts w:ascii="Arial" w:hAnsi="Arial" w:cs="Arial"/>
          <w:b/>
          <w:color w:val="auto"/>
        </w:rPr>
      </w:pPr>
      <w:r w:rsidRPr="00BB0883">
        <w:rPr>
          <w:rFonts w:ascii="Arial" w:hAnsi="Arial" w:cs="Arial"/>
          <w:b/>
          <w:color w:val="auto"/>
        </w:rPr>
        <w:t>Таблица 4</w:t>
      </w:r>
    </w:p>
    <w:tbl>
      <w:tblPr>
        <w:tblW w:w="0" w:type="auto"/>
        <w:tblInd w:w="108" w:type="dxa"/>
        <w:tblLayout w:type="fixed"/>
        <w:tblLook w:val="0000"/>
      </w:tblPr>
      <w:tblGrid>
        <w:gridCol w:w="2268"/>
        <w:gridCol w:w="3544"/>
        <w:gridCol w:w="3544"/>
      </w:tblGrid>
      <w:tr w:rsidR="00602F46" w:rsidRPr="00BB0883" w:rsidTr="00D248C5">
        <w:trPr>
          <w:trHeight w:hRule="exact" w:val="441"/>
        </w:trPr>
        <w:tc>
          <w:tcPr>
            <w:tcW w:w="2268" w:type="dxa"/>
            <w:vMerge w:val="restart"/>
            <w:tcBorders>
              <w:top w:val="single" w:sz="4" w:space="0" w:color="000000"/>
              <w:left w:val="single" w:sz="4" w:space="0" w:color="000000"/>
              <w:bottom w:val="single" w:sz="4" w:space="0" w:color="000000"/>
            </w:tcBorders>
            <w:vAlign w:val="center"/>
          </w:tcPr>
          <w:p w:rsidR="00602F46" w:rsidRPr="00BB0883" w:rsidRDefault="00602F46" w:rsidP="00BB0883">
            <w:pPr>
              <w:snapToGrid w:val="0"/>
              <w:jc w:val="center"/>
              <w:rPr>
                <w:rFonts w:ascii="Arial" w:hAnsi="Arial" w:cs="Arial"/>
                <w:lang w:eastAsia="ar-SA"/>
              </w:rPr>
            </w:pPr>
            <w:r w:rsidRPr="00BB0883">
              <w:rPr>
                <w:rFonts w:ascii="Arial" w:hAnsi="Arial" w:cs="Arial"/>
                <w:lang w:eastAsia="ar-SA"/>
              </w:rPr>
              <w:t>Территория</w:t>
            </w:r>
          </w:p>
        </w:tc>
        <w:tc>
          <w:tcPr>
            <w:tcW w:w="7088" w:type="dxa"/>
            <w:gridSpan w:val="2"/>
            <w:tcBorders>
              <w:top w:val="single" w:sz="4" w:space="0" w:color="000000"/>
              <w:left w:val="single" w:sz="4" w:space="0" w:color="000000"/>
              <w:bottom w:val="single" w:sz="4" w:space="0" w:color="000000"/>
              <w:right w:val="single" w:sz="4" w:space="0" w:color="000000"/>
            </w:tcBorders>
            <w:vAlign w:val="center"/>
          </w:tcPr>
          <w:p w:rsidR="00602F46" w:rsidRPr="00BB0883" w:rsidRDefault="00602F46" w:rsidP="00BB0883">
            <w:pPr>
              <w:snapToGrid w:val="0"/>
              <w:jc w:val="center"/>
              <w:rPr>
                <w:rFonts w:ascii="Arial" w:hAnsi="Arial" w:cs="Arial"/>
                <w:lang w:eastAsia="ar-SA"/>
              </w:rPr>
            </w:pPr>
            <w:r w:rsidRPr="00BB0883">
              <w:rPr>
                <w:rFonts w:ascii="Arial" w:hAnsi="Arial" w:cs="Arial"/>
                <w:lang w:eastAsia="ar-SA"/>
              </w:rPr>
              <w:t>Численность населения, чел.</w:t>
            </w:r>
          </w:p>
        </w:tc>
      </w:tr>
      <w:tr w:rsidR="00602F46" w:rsidRPr="00BB0883" w:rsidTr="00D248C5">
        <w:trPr>
          <w:trHeight w:val="413"/>
        </w:trPr>
        <w:tc>
          <w:tcPr>
            <w:tcW w:w="2268" w:type="dxa"/>
            <w:vMerge/>
            <w:tcBorders>
              <w:top w:val="single" w:sz="4" w:space="0" w:color="000000"/>
              <w:left w:val="single" w:sz="4" w:space="0" w:color="000000"/>
              <w:bottom w:val="single" w:sz="4" w:space="0" w:color="000000"/>
            </w:tcBorders>
            <w:vAlign w:val="center"/>
          </w:tcPr>
          <w:p w:rsidR="00602F46" w:rsidRPr="00BB0883" w:rsidRDefault="00602F46" w:rsidP="00BB0883">
            <w:pPr>
              <w:jc w:val="center"/>
              <w:rPr>
                <w:rFonts w:ascii="Arial" w:hAnsi="Arial" w:cs="Arial"/>
              </w:rPr>
            </w:pPr>
          </w:p>
        </w:tc>
        <w:tc>
          <w:tcPr>
            <w:tcW w:w="3544" w:type="dxa"/>
            <w:tcBorders>
              <w:left w:val="single" w:sz="4" w:space="0" w:color="000000"/>
              <w:bottom w:val="single" w:sz="4" w:space="0" w:color="000000"/>
            </w:tcBorders>
            <w:tcMar>
              <w:right w:w="0" w:type="dxa"/>
            </w:tcMar>
            <w:vAlign w:val="center"/>
          </w:tcPr>
          <w:p w:rsidR="00602F46" w:rsidRPr="00BB0883" w:rsidRDefault="00602F46" w:rsidP="005C6135">
            <w:pPr>
              <w:snapToGrid w:val="0"/>
              <w:jc w:val="center"/>
              <w:rPr>
                <w:rFonts w:ascii="Arial" w:hAnsi="Arial" w:cs="Arial"/>
                <w:color w:val="auto"/>
                <w:lang w:eastAsia="ar-SA"/>
              </w:rPr>
            </w:pPr>
            <w:r w:rsidRPr="00BB0883">
              <w:rPr>
                <w:rFonts w:ascii="Arial" w:hAnsi="Arial" w:cs="Arial"/>
                <w:color w:val="auto"/>
                <w:lang w:eastAsia="ar-SA"/>
              </w:rPr>
              <w:t>Исходная, 201</w:t>
            </w:r>
            <w:r w:rsidR="005C6135">
              <w:rPr>
                <w:rFonts w:ascii="Arial" w:hAnsi="Arial" w:cs="Arial"/>
                <w:color w:val="auto"/>
                <w:lang w:eastAsia="ar-SA"/>
              </w:rPr>
              <w:t>8</w:t>
            </w:r>
            <w:r w:rsidRPr="00BB0883">
              <w:rPr>
                <w:rFonts w:ascii="Arial" w:hAnsi="Arial" w:cs="Arial"/>
                <w:color w:val="auto"/>
                <w:lang w:eastAsia="ar-SA"/>
              </w:rPr>
              <w:t xml:space="preserve"> г.</w:t>
            </w:r>
          </w:p>
        </w:tc>
        <w:tc>
          <w:tcPr>
            <w:tcW w:w="3544" w:type="dxa"/>
            <w:tcBorders>
              <w:left w:val="single" w:sz="4" w:space="0" w:color="000000"/>
              <w:bottom w:val="single" w:sz="4" w:space="0" w:color="000000"/>
              <w:right w:val="single" w:sz="4" w:space="0" w:color="000000"/>
            </w:tcBorders>
            <w:vAlign w:val="center"/>
          </w:tcPr>
          <w:p w:rsidR="00602F46" w:rsidRPr="00BB0883" w:rsidRDefault="00602F46" w:rsidP="00BB0883">
            <w:pPr>
              <w:snapToGrid w:val="0"/>
              <w:jc w:val="center"/>
              <w:rPr>
                <w:rFonts w:ascii="Arial" w:hAnsi="Arial" w:cs="Arial"/>
                <w:color w:val="auto"/>
                <w:lang w:eastAsia="ar-SA"/>
              </w:rPr>
            </w:pPr>
            <w:r w:rsidRPr="00BB0883">
              <w:rPr>
                <w:rFonts w:ascii="Arial" w:hAnsi="Arial" w:cs="Arial"/>
                <w:color w:val="auto"/>
                <w:lang w:eastAsia="ar-SA"/>
              </w:rPr>
              <w:t>Прогнозная, 2030 г.</w:t>
            </w:r>
          </w:p>
        </w:tc>
      </w:tr>
      <w:tr w:rsidR="00602F46" w:rsidRPr="00BB0883" w:rsidTr="00D248C5">
        <w:trPr>
          <w:trHeight w:val="419"/>
        </w:trPr>
        <w:tc>
          <w:tcPr>
            <w:tcW w:w="2268" w:type="dxa"/>
            <w:tcBorders>
              <w:top w:val="single" w:sz="4" w:space="0" w:color="000000"/>
              <w:left w:val="single" w:sz="4" w:space="0" w:color="000000"/>
              <w:bottom w:val="single" w:sz="4" w:space="0" w:color="000000"/>
            </w:tcBorders>
            <w:vAlign w:val="center"/>
          </w:tcPr>
          <w:p w:rsidR="00602F46" w:rsidRPr="00BB0883" w:rsidRDefault="0059585F" w:rsidP="00BB0883">
            <w:pPr>
              <w:snapToGrid w:val="0"/>
              <w:jc w:val="center"/>
              <w:rPr>
                <w:rFonts w:ascii="Arial" w:hAnsi="Arial" w:cs="Arial"/>
                <w:lang w:eastAsia="ar-SA"/>
              </w:rPr>
            </w:pPr>
            <w:r>
              <w:rPr>
                <w:rFonts w:ascii="Arial" w:hAnsi="Arial" w:cs="Arial"/>
                <w:lang w:eastAsia="ar-SA"/>
              </w:rPr>
              <w:t>Жилин</w:t>
            </w:r>
            <w:r w:rsidR="00602F46" w:rsidRPr="00BB0883">
              <w:rPr>
                <w:rFonts w:ascii="Arial" w:hAnsi="Arial" w:cs="Arial"/>
                <w:lang w:eastAsia="ar-SA"/>
              </w:rPr>
              <w:t>ское с/поселение</w:t>
            </w:r>
          </w:p>
        </w:tc>
        <w:tc>
          <w:tcPr>
            <w:tcW w:w="3544" w:type="dxa"/>
            <w:tcBorders>
              <w:top w:val="single" w:sz="4" w:space="0" w:color="000000"/>
              <w:left w:val="single" w:sz="4" w:space="0" w:color="000000"/>
              <w:bottom w:val="single" w:sz="4" w:space="0" w:color="000000"/>
            </w:tcBorders>
            <w:vAlign w:val="center"/>
          </w:tcPr>
          <w:p w:rsidR="00602F46" w:rsidRPr="00BB0883" w:rsidRDefault="00645B39" w:rsidP="00645B39">
            <w:pPr>
              <w:snapToGrid w:val="0"/>
              <w:jc w:val="center"/>
              <w:rPr>
                <w:rFonts w:ascii="Arial" w:hAnsi="Arial" w:cs="Arial"/>
                <w:color w:val="auto"/>
                <w:lang w:eastAsia="ar-SA"/>
              </w:rPr>
            </w:pPr>
            <w:r>
              <w:rPr>
                <w:rFonts w:ascii="Arial" w:hAnsi="Arial" w:cs="Arial"/>
                <w:color w:val="auto"/>
                <w:lang w:eastAsia="ar-SA"/>
              </w:rPr>
              <w:t>1318</w:t>
            </w:r>
            <w:r w:rsidR="00602F46" w:rsidRPr="00BB0883">
              <w:rPr>
                <w:rFonts w:ascii="Arial" w:hAnsi="Arial" w:cs="Arial"/>
                <w:color w:val="auto"/>
                <w:lang w:eastAsia="ar-SA"/>
              </w:rPr>
              <w:t xml:space="preserve"> (в т. ч.: младше трудоспособного возраста – </w:t>
            </w:r>
            <w:r>
              <w:rPr>
                <w:rFonts w:ascii="Arial" w:hAnsi="Arial" w:cs="Arial"/>
                <w:color w:val="auto"/>
                <w:lang w:eastAsia="ar-SA"/>
              </w:rPr>
              <w:t>2</w:t>
            </w:r>
            <w:r w:rsidR="00DA3895">
              <w:rPr>
                <w:rFonts w:ascii="Arial" w:hAnsi="Arial" w:cs="Arial"/>
                <w:color w:val="auto"/>
                <w:lang w:eastAsia="ar-SA"/>
              </w:rPr>
              <w:t>11</w:t>
            </w:r>
            <w:r w:rsidR="00602F46" w:rsidRPr="00BB0883">
              <w:rPr>
                <w:rFonts w:ascii="Arial" w:hAnsi="Arial" w:cs="Arial"/>
                <w:color w:val="auto"/>
                <w:lang w:eastAsia="ar-SA"/>
              </w:rPr>
              <w:t xml:space="preserve">; трудоспособного возраста – </w:t>
            </w:r>
            <w:r>
              <w:rPr>
                <w:rFonts w:ascii="Arial" w:hAnsi="Arial" w:cs="Arial"/>
                <w:color w:val="auto"/>
                <w:lang w:eastAsia="ar-SA"/>
              </w:rPr>
              <w:t>764</w:t>
            </w:r>
            <w:r w:rsidR="00602F46" w:rsidRPr="00BB0883">
              <w:rPr>
                <w:rFonts w:ascii="Arial" w:hAnsi="Arial" w:cs="Arial"/>
                <w:color w:val="auto"/>
                <w:lang w:eastAsia="ar-SA"/>
              </w:rPr>
              <w:t xml:space="preserve">; старше трудоспособного возраста – </w:t>
            </w:r>
            <w:r>
              <w:rPr>
                <w:rFonts w:ascii="Arial" w:hAnsi="Arial" w:cs="Arial"/>
                <w:color w:val="auto"/>
                <w:lang w:eastAsia="ar-SA"/>
              </w:rPr>
              <w:t>343</w:t>
            </w:r>
            <w:r w:rsidR="00602F46" w:rsidRPr="00BB0883">
              <w:rPr>
                <w:rFonts w:ascii="Arial" w:hAnsi="Arial" w:cs="Arial"/>
                <w:color w:val="auto"/>
                <w:lang w:eastAsia="ar-SA"/>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02F46" w:rsidRPr="00BB0883" w:rsidRDefault="00645B39" w:rsidP="00645B39">
            <w:pPr>
              <w:snapToGrid w:val="0"/>
              <w:jc w:val="center"/>
              <w:rPr>
                <w:rFonts w:ascii="Arial" w:hAnsi="Arial" w:cs="Arial"/>
                <w:color w:val="auto"/>
                <w:lang w:eastAsia="ar-SA"/>
              </w:rPr>
            </w:pPr>
            <w:r>
              <w:rPr>
                <w:rFonts w:ascii="Arial" w:hAnsi="Arial" w:cs="Arial"/>
                <w:color w:val="auto"/>
                <w:lang w:eastAsia="ar-SA"/>
              </w:rPr>
              <w:t>1300</w:t>
            </w:r>
            <w:r w:rsidR="00602F46" w:rsidRPr="00BB0883">
              <w:rPr>
                <w:rFonts w:ascii="Arial" w:hAnsi="Arial" w:cs="Arial"/>
                <w:color w:val="auto"/>
                <w:lang w:eastAsia="ar-SA"/>
              </w:rPr>
              <w:t xml:space="preserve"> (в т. ч.: младше трудоспособного возраста – </w:t>
            </w:r>
            <w:r>
              <w:rPr>
                <w:rFonts w:ascii="Arial" w:hAnsi="Arial" w:cs="Arial"/>
                <w:color w:val="auto"/>
                <w:lang w:eastAsia="ar-SA"/>
              </w:rPr>
              <w:t>2</w:t>
            </w:r>
            <w:r w:rsidR="000934AB">
              <w:rPr>
                <w:rFonts w:ascii="Arial" w:hAnsi="Arial" w:cs="Arial"/>
                <w:color w:val="auto"/>
                <w:lang w:eastAsia="ar-SA"/>
              </w:rPr>
              <w:t>1</w:t>
            </w:r>
            <w:r>
              <w:rPr>
                <w:rFonts w:ascii="Arial" w:hAnsi="Arial" w:cs="Arial"/>
                <w:color w:val="auto"/>
                <w:lang w:eastAsia="ar-SA"/>
              </w:rPr>
              <w:t>0</w:t>
            </w:r>
            <w:r w:rsidR="00602F46" w:rsidRPr="00BB0883">
              <w:rPr>
                <w:rFonts w:ascii="Arial" w:hAnsi="Arial" w:cs="Arial"/>
                <w:color w:val="auto"/>
                <w:lang w:eastAsia="ar-SA"/>
              </w:rPr>
              <w:t xml:space="preserve">; трудоспособного возраста – </w:t>
            </w:r>
            <w:r>
              <w:rPr>
                <w:rFonts w:ascii="Arial" w:hAnsi="Arial" w:cs="Arial"/>
                <w:color w:val="auto"/>
                <w:lang w:eastAsia="ar-SA"/>
              </w:rPr>
              <w:t>760</w:t>
            </w:r>
            <w:r w:rsidR="00602F46" w:rsidRPr="00BB0883">
              <w:rPr>
                <w:rFonts w:ascii="Arial" w:hAnsi="Arial" w:cs="Arial"/>
                <w:color w:val="auto"/>
                <w:lang w:eastAsia="ar-SA"/>
              </w:rPr>
              <w:t xml:space="preserve">; старше трудоспособного возраста – </w:t>
            </w:r>
            <w:r>
              <w:rPr>
                <w:rFonts w:ascii="Arial" w:hAnsi="Arial" w:cs="Arial"/>
                <w:color w:val="auto"/>
                <w:lang w:eastAsia="ar-SA"/>
              </w:rPr>
              <w:t>330</w:t>
            </w:r>
            <w:r w:rsidR="00602F46" w:rsidRPr="00BB0883">
              <w:rPr>
                <w:rFonts w:ascii="Arial" w:hAnsi="Arial" w:cs="Arial"/>
                <w:color w:val="auto"/>
                <w:lang w:eastAsia="ar-SA"/>
              </w:rPr>
              <w:t>)</w:t>
            </w:r>
          </w:p>
        </w:tc>
      </w:tr>
    </w:tbl>
    <w:p w:rsidR="00602F46" w:rsidRPr="00BB0883" w:rsidRDefault="00602F46" w:rsidP="00BB0883">
      <w:pPr>
        <w:ind w:firstLine="851"/>
        <w:jc w:val="both"/>
        <w:rPr>
          <w:rFonts w:ascii="Arial" w:hAnsi="Arial" w:cs="Arial"/>
          <w:color w:val="auto"/>
        </w:rPr>
      </w:pPr>
    </w:p>
    <w:p w:rsidR="00602F46" w:rsidRPr="00BB0883" w:rsidRDefault="00602F46" w:rsidP="00BB0883">
      <w:pPr>
        <w:keepNext/>
        <w:keepLines/>
        <w:tabs>
          <w:tab w:val="left" w:pos="1431"/>
        </w:tabs>
        <w:ind w:firstLine="851"/>
        <w:jc w:val="both"/>
        <w:outlineLvl w:val="1"/>
        <w:rPr>
          <w:rFonts w:ascii="Arial" w:hAnsi="Arial" w:cs="Arial"/>
          <w:b/>
          <w:color w:val="auto"/>
        </w:rPr>
      </w:pPr>
      <w:r w:rsidRPr="00BB0883">
        <w:rPr>
          <w:rFonts w:ascii="Arial" w:hAnsi="Arial" w:cs="Arial"/>
          <w:b/>
          <w:color w:val="auto"/>
        </w:rPr>
        <w:t>2. Укрупненные нормативы потребности в функциональных зонах на территории муниципального образования.</w:t>
      </w:r>
    </w:p>
    <w:p w:rsidR="00602F46" w:rsidRPr="00BB0883" w:rsidRDefault="00602F46" w:rsidP="00BB0883">
      <w:pPr>
        <w:keepNext/>
        <w:keepLines/>
        <w:tabs>
          <w:tab w:val="left" w:pos="1431"/>
        </w:tabs>
        <w:ind w:firstLine="851"/>
        <w:jc w:val="both"/>
        <w:outlineLvl w:val="1"/>
        <w:rPr>
          <w:rFonts w:ascii="Arial" w:hAnsi="Arial" w:cs="Arial"/>
          <w:color w:val="auto"/>
        </w:rPr>
      </w:pPr>
      <w:r w:rsidRPr="00BB0883">
        <w:rPr>
          <w:rFonts w:ascii="Arial" w:hAnsi="Arial" w:cs="Arial"/>
          <w:color w:val="auto"/>
        </w:rPr>
        <w:t xml:space="preserve">Укрупненные нормативы потребности в функциональных зонах на территории </w:t>
      </w:r>
      <w:r w:rsidR="0059585F">
        <w:rPr>
          <w:rFonts w:ascii="Arial" w:hAnsi="Arial" w:cs="Arial"/>
          <w:lang w:eastAsia="ar-SA"/>
        </w:rPr>
        <w:t>Жилин</w:t>
      </w:r>
      <w:r w:rsidRPr="00BB0883">
        <w:rPr>
          <w:rFonts w:ascii="Arial" w:hAnsi="Arial" w:cs="Arial"/>
          <w:lang w:eastAsia="ar-SA"/>
        </w:rPr>
        <w:t xml:space="preserve">ского сельского </w:t>
      </w:r>
      <w:r w:rsidRPr="00BB0883">
        <w:rPr>
          <w:rFonts w:ascii="Arial" w:hAnsi="Arial" w:cs="Arial"/>
          <w:color w:val="auto"/>
        </w:rPr>
        <w:t>поселения приведены в табл. 5.</w:t>
      </w:r>
    </w:p>
    <w:p w:rsidR="00602F46" w:rsidRPr="00BB0883" w:rsidRDefault="00602F46" w:rsidP="00BB0883">
      <w:pPr>
        <w:keepNext/>
        <w:keepLines/>
        <w:tabs>
          <w:tab w:val="left" w:pos="1431"/>
        </w:tabs>
        <w:ind w:firstLine="851"/>
        <w:jc w:val="both"/>
        <w:outlineLvl w:val="1"/>
        <w:rPr>
          <w:rFonts w:ascii="Arial" w:hAnsi="Arial" w:cs="Arial"/>
          <w:color w:val="auto"/>
        </w:rPr>
      </w:pPr>
    </w:p>
    <w:p w:rsidR="00602F46" w:rsidRPr="00BB0883" w:rsidRDefault="00602F46" w:rsidP="00BB0883">
      <w:pPr>
        <w:ind w:firstLine="851"/>
        <w:jc w:val="right"/>
        <w:rPr>
          <w:rFonts w:ascii="Arial" w:hAnsi="Arial" w:cs="Arial"/>
          <w:b/>
          <w:color w:val="auto"/>
        </w:rPr>
      </w:pPr>
      <w:r w:rsidRPr="00BB0883">
        <w:rPr>
          <w:rFonts w:ascii="Arial" w:hAnsi="Arial" w:cs="Arial"/>
          <w:b/>
          <w:color w:val="auto"/>
        </w:rPr>
        <w:t>Таблица 5</w:t>
      </w:r>
    </w:p>
    <w:tbl>
      <w:tblPr>
        <w:tblW w:w="4917"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06"/>
        <w:gridCol w:w="2684"/>
      </w:tblGrid>
      <w:tr w:rsidR="00602F46" w:rsidRPr="00BB0883" w:rsidTr="000933EC">
        <w:trPr>
          <w:jc w:val="center"/>
        </w:trPr>
        <w:tc>
          <w:tcPr>
            <w:tcW w:w="3615" w:type="pct"/>
          </w:tcPr>
          <w:p w:rsidR="00602F46" w:rsidRPr="00BB0883" w:rsidRDefault="00602F46" w:rsidP="00BB0883">
            <w:pPr>
              <w:jc w:val="center"/>
              <w:rPr>
                <w:rFonts w:ascii="Arial" w:hAnsi="Arial" w:cs="Arial"/>
              </w:rPr>
            </w:pPr>
            <w:r w:rsidRPr="00BB0883">
              <w:rPr>
                <w:rFonts w:ascii="Arial" w:hAnsi="Arial" w:cs="Arial"/>
              </w:rPr>
              <w:t>Функциональные зоны</w:t>
            </w:r>
          </w:p>
        </w:tc>
        <w:tc>
          <w:tcPr>
            <w:tcW w:w="1385" w:type="pct"/>
          </w:tcPr>
          <w:p w:rsidR="00602F46" w:rsidRPr="00BB0883" w:rsidRDefault="00602F46" w:rsidP="00BB0883">
            <w:pPr>
              <w:jc w:val="center"/>
              <w:rPr>
                <w:rFonts w:ascii="Arial" w:hAnsi="Arial" w:cs="Arial"/>
              </w:rPr>
            </w:pPr>
            <w:r w:rsidRPr="00BB0883">
              <w:rPr>
                <w:rFonts w:ascii="Arial" w:hAnsi="Arial" w:cs="Arial"/>
              </w:rPr>
              <w:t>га/1000 чел.</w:t>
            </w:r>
          </w:p>
        </w:tc>
      </w:tr>
      <w:tr w:rsidR="00602F46" w:rsidRPr="00BB0883" w:rsidTr="000933EC">
        <w:trPr>
          <w:jc w:val="center"/>
        </w:trPr>
        <w:tc>
          <w:tcPr>
            <w:tcW w:w="3615" w:type="pct"/>
          </w:tcPr>
          <w:p w:rsidR="00602F46" w:rsidRPr="00BB0883" w:rsidRDefault="00602F46" w:rsidP="00BB0883">
            <w:pPr>
              <w:rPr>
                <w:rFonts w:ascii="Arial" w:hAnsi="Arial" w:cs="Arial"/>
              </w:rPr>
            </w:pPr>
            <w:r w:rsidRPr="00BB0883">
              <w:rPr>
                <w:rFonts w:ascii="Arial" w:hAnsi="Arial" w:cs="Arial"/>
              </w:rPr>
              <w:t>Жилые:</w:t>
            </w:r>
          </w:p>
        </w:tc>
        <w:tc>
          <w:tcPr>
            <w:tcW w:w="1385" w:type="pct"/>
          </w:tcPr>
          <w:p w:rsidR="00602F46" w:rsidRPr="00BB0883" w:rsidRDefault="00602F46" w:rsidP="00BB0883">
            <w:pPr>
              <w:jc w:val="center"/>
              <w:rPr>
                <w:rFonts w:ascii="Arial" w:hAnsi="Arial" w:cs="Arial"/>
              </w:rPr>
            </w:pPr>
          </w:p>
        </w:tc>
      </w:tr>
      <w:tr w:rsidR="00602F46" w:rsidRPr="00BB0883" w:rsidTr="000933EC">
        <w:trPr>
          <w:jc w:val="center"/>
        </w:trPr>
        <w:tc>
          <w:tcPr>
            <w:tcW w:w="3615" w:type="pct"/>
          </w:tcPr>
          <w:p w:rsidR="00602F46" w:rsidRPr="00BB0883" w:rsidRDefault="00602F46" w:rsidP="00BB0883">
            <w:pPr>
              <w:rPr>
                <w:rFonts w:ascii="Arial" w:hAnsi="Arial" w:cs="Arial"/>
              </w:rPr>
            </w:pPr>
            <w:r w:rsidRPr="00BB0883">
              <w:rPr>
                <w:rFonts w:ascii="Arial" w:hAnsi="Arial" w:cs="Arial"/>
              </w:rPr>
              <w:t xml:space="preserve">-Секционной многоквартирной застройки: </w:t>
            </w:r>
            <w:r w:rsidRPr="00BB0883">
              <w:rPr>
                <w:rFonts w:ascii="Arial" w:hAnsi="Arial" w:cs="Arial"/>
              </w:rPr>
              <w:br/>
              <w:t>2-3-этажной</w:t>
            </w:r>
            <w:r w:rsidRPr="00BB0883">
              <w:rPr>
                <w:rFonts w:ascii="Arial" w:hAnsi="Arial" w:cs="Arial"/>
              </w:rPr>
              <w:br/>
            </w:r>
            <w:r w:rsidRPr="00BB0883">
              <w:rPr>
                <w:rFonts w:ascii="Arial" w:hAnsi="Arial" w:cs="Arial"/>
              </w:rPr>
              <w:lastRenderedPageBreak/>
              <w:t xml:space="preserve">4-5-этажной </w:t>
            </w:r>
            <w:r w:rsidRPr="00BB0883">
              <w:rPr>
                <w:rFonts w:ascii="Arial" w:hAnsi="Arial" w:cs="Arial"/>
              </w:rPr>
              <w:br/>
              <w:t xml:space="preserve">6 этажей и выше </w:t>
            </w:r>
          </w:p>
        </w:tc>
        <w:tc>
          <w:tcPr>
            <w:tcW w:w="1385" w:type="pct"/>
          </w:tcPr>
          <w:p w:rsidR="00602F46" w:rsidRPr="00BB0883" w:rsidRDefault="00602F46" w:rsidP="00BB0883">
            <w:pPr>
              <w:jc w:val="center"/>
              <w:rPr>
                <w:rFonts w:ascii="Arial" w:hAnsi="Arial" w:cs="Arial"/>
              </w:rPr>
            </w:pPr>
            <w:r w:rsidRPr="00BB0883">
              <w:rPr>
                <w:rFonts w:ascii="Arial" w:hAnsi="Arial" w:cs="Arial"/>
              </w:rPr>
              <w:lastRenderedPageBreak/>
              <w:br/>
              <w:t>8-9</w:t>
            </w:r>
            <w:r w:rsidRPr="00BB0883">
              <w:rPr>
                <w:rFonts w:ascii="Arial" w:hAnsi="Arial" w:cs="Arial"/>
              </w:rPr>
              <w:br/>
            </w:r>
            <w:r w:rsidRPr="00BB0883">
              <w:rPr>
                <w:rFonts w:ascii="Arial" w:hAnsi="Arial" w:cs="Arial"/>
              </w:rPr>
              <w:lastRenderedPageBreak/>
              <w:t>5-6</w:t>
            </w:r>
            <w:r w:rsidRPr="00BB0883">
              <w:rPr>
                <w:rFonts w:ascii="Arial" w:hAnsi="Arial" w:cs="Arial"/>
              </w:rPr>
              <w:br/>
              <w:t>4-5</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lastRenderedPageBreak/>
              <w:t xml:space="preserve">-блокированной 1-3-этажной застройки </w:t>
            </w:r>
            <w:r w:rsidRPr="00BB0883">
              <w:rPr>
                <w:rFonts w:ascii="Arial" w:hAnsi="Arial" w:cs="Arial"/>
                <w:color w:val="auto"/>
              </w:rPr>
              <w:br/>
              <w:t>с участком 100 м</w:t>
            </w:r>
            <w:r w:rsidRPr="00BB0883">
              <w:rPr>
                <w:rFonts w:ascii="Arial" w:hAnsi="Arial" w:cs="Arial"/>
                <w:color w:val="auto"/>
                <w:vertAlign w:val="superscript"/>
              </w:rPr>
              <w:t>2</w:t>
            </w:r>
            <w:r w:rsidRPr="00BB0883">
              <w:rPr>
                <w:rFonts w:ascii="Arial" w:hAnsi="Arial" w:cs="Arial"/>
                <w:color w:val="auto"/>
              </w:rPr>
              <w:t xml:space="preserve"> (без площади застройки)</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br/>
              <w:t>7-8</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-усадебной застройки с участками 1200 м</w:t>
            </w:r>
            <w:r w:rsidRPr="00BB0883">
              <w:rPr>
                <w:rFonts w:ascii="Arial" w:hAnsi="Arial" w:cs="Arial"/>
                <w:color w:val="auto"/>
                <w:vertAlign w:val="superscript"/>
              </w:rPr>
              <w:t>2</w:t>
            </w:r>
            <w:r w:rsidRPr="00BB0883">
              <w:rPr>
                <w:rFonts w:ascii="Arial" w:hAnsi="Arial" w:cs="Arial"/>
                <w:color w:val="auto"/>
              </w:rPr>
              <w:t xml:space="preserve"> </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40-50</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 xml:space="preserve">Общественно-деловые </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2-2,5</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Производственные*</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3-12</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 xml:space="preserve">Рекреационные </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10-16</w:t>
            </w:r>
          </w:p>
        </w:tc>
      </w:tr>
      <w:tr w:rsidR="00602F46" w:rsidRPr="00BB0883" w:rsidTr="000933EC">
        <w:trPr>
          <w:jc w:val="center"/>
        </w:trPr>
        <w:tc>
          <w:tcPr>
            <w:tcW w:w="3615" w:type="pct"/>
          </w:tcPr>
          <w:p w:rsidR="00602F46" w:rsidRPr="00BB0883" w:rsidRDefault="00602F46" w:rsidP="00BB0883">
            <w:pPr>
              <w:rPr>
                <w:rFonts w:ascii="Arial" w:hAnsi="Arial" w:cs="Arial"/>
                <w:color w:val="auto"/>
              </w:rPr>
            </w:pPr>
            <w:r w:rsidRPr="00BB0883">
              <w:rPr>
                <w:rFonts w:ascii="Arial" w:hAnsi="Arial" w:cs="Arial"/>
                <w:color w:val="auto"/>
              </w:rPr>
              <w:t>Инженерной и транспортной инфраструктур**</w:t>
            </w:r>
          </w:p>
        </w:tc>
        <w:tc>
          <w:tcPr>
            <w:tcW w:w="1385" w:type="pct"/>
          </w:tcPr>
          <w:p w:rsidR="00602F46" w:rsidRPr="00BB0883" w:rsidRDefault="00602F46" w:rsidP="00BB0883">
            <w:pPr>
              <w:jc w:val="center"/>
              <w:rPr>
                <w:rFonts w:ascii="Arial" w:hAnsi="Arial" w:cs="Arial"/>
                <w:color w:val="auto"/>
              </w:rPr>
            </w:pPr>
            <w:r w:rsidRPr="00BB0883">
              <w:rPr>
                <w:rFonts w:ascii="Arial" w:hAnsi="Arial" w:cs="Arial"/>
                <w:color w:val="auto"/>
              </w:rPr>
              <w:t>1,5-20</w:t>
            </w:r>
          </w:p>
        </w:tc>
      </w:tr>
    </w:tbl>
    <w:p w:rsidR="00602F46" w:rsidRPr="00BB0883" w:rsidRDefault="00602F46" w:rsidP="00BB0883">
      <w:pPr>
        <w:keepNext/>
        <w:keepLines/>
        <w:tabs>
          <w:tab w:val="left" w:pos="1431"/>
        </w:tabs>
        <w:ind w:firstLine="851"/>
        <w:jc w:val="both"/>
        <w:outlineLvl w:val="1"/>
        <w:rPr>
          <w:rFonts w:ascii="Arial" w:hAnsi="Arial" w:cs="Arial"/>
          <w:color w:val="auto"/>
        </w:rPr>
      </w:pPr>
      <w:r w:rsidRPr="00BB0883">
        <w:rPr>
          <w:rFonts w:ascii="Arial" w:hAnsi="Arial" w:cs="Arial"/>
          <w:color w:val="auto"/>
        </w:rPr>
        <w:t>* В соответствии с характером и профилем производства.</w:t>
      </w:r>
    </w:p>
    <w:p w:rsidR="00602F46" w:rsidRPr="00BB0883" w:rsidRDefault="00602F46" w:rsidP="00BB0883">
      <w:pPr>
        <w:keepNext/>
        <w:keepLines/>
        <w:tabs>
          <w:tab w:val="left" w:pos="1431"/>
        </w:tabs>
        <w:ind w:firstLine="851"/>
        <w:jc w:val="both"/>
        <w:outlineLvl w:val="1"/>
        <w:rPr>
          <w:rFonts w:ascii="Arial" w:hAnsi="Arial" w:cs="Arial"/>
          <w:color w:val="auto"/>
        </w:rPr>
      </w:pPr>
      <w:r w:rsidRPr="00BB0883">
        <w:rPr>
          <w:rFonts w:ascii="Arial" w:hAnsi="Arial" w:cs="Arial"/>
          <w:color w:val="auto"/>
        </w:rPr>
        <w:t>** В зависимости от степени развитости транспортных узлов и коммуникаций.</w:t>
      </w:r>
    </w:p>
    <w:p w:rsidR="00602F46" w:rsidRPr="00BB0883" w:rsidRDefault="00602F46" w:rsidP="00BB0883">
      <w:pPr>
        <w:ind w:firstLine="851"/>
        <w:jc w:val="both"/>
        <w:rPr>
          <w:rFonts w:ascii="Arial" w:hAnsi="Arial" w:cs="Arial"/>
          <w:color w:val="FF0000"/>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b/>
          <w:sz w:val="24"/>
          <w:szCs w:val="24"/>
        </w:rPr>
      </w:pPr>
      <w:r w:rsidRPr="00BB0883">
        <w:rPr>
          <w:rFonts w:ascii="Arial" w:hAnsi="Arial" w:cs="Arial"/>
          <w:b/>
          <w:sz w:val="24"/>
          <w:szCs w:val="24"/>
        </w:rPr>
        <w:t>3. Расчетные показатели интенсивности использования участков территориальных зон населенных пунктов муниципального образования.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 xml:space="preserve">Расчетные показатели интенсивности использования участков территориальных зон населенных пунктов </w:t>
      </w:r>
      <w:r w:rsidR="0059585F">
        <w:rPr>
          <w:rFonts w:ascii="Arial" w:hAnsi="Arial" w:cs="Arial"/>
          <w:sz w:val="24"/>
          <w:szCs w:val="24"/>
          <w:lang w:eastAsia="ar-SA"/>
        </w:rPr>
        <w:t>Жилин</w:t>
      </w:r>
      <w:r w:rsidRPr="00BB0883">
        <w:rPr>
          <w:rFonts w:ascii="Arial" w:hAnsi="Arial" w:cs="Arial"/>
          <w:sz w:val="24"/>
          <w:szCs w:val="24"/>
          <w:lang w:eastAsia="ar-SA"/>
        </w:rPr>
        <w:t xml:space="preserve">ского сельского </w:t>
      </w:r>
      <w:r w:rsidRPr="00BB0883">
        <w:rPr>
          <w:rFonts w:ascii="Arial" w:hAnsi="Arial" w:cs="Arial"/>
          <w:sz w:val="24"/>
          <w:szCs w:val="24"/>
        </w:rPr>
        <w:t>поселения приведены в табл. 6.</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ind w:firstLine="851"/>
        <w:jc w:val="right"/>
        <w:rPr>
          <w:rFonts w:ascii="Arial" w:hAnsi="Arial" w:cs="Arial"/>
          <w:b/>
          <w:color w:val="auto"/>
        </w:rPr>
      </w:pPr>
      <w:r w:rsidRPr="00BB0883">
        <w:rPr>
          <w:rFonts w:ascii="Arial" w:hAnsi="Arial" w:cs="Arial"/>
          <w:b/>
          <w:color w:val="auto"/>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2410"/>
        <w:gridCol w:w="2517"/>
      </w:tblGrid>
      <w:tr w:rsidR="00602F46" w:rsidRPr="00BB0883" w:rsidTr="008C7313">
        <w:tc>
          <w:tcPr>
            <w:tcW w:w="4643" w:type="dxa"/>
            <w:vAlign w:val="center"/>
          </w:tcPr>
          <w:p w:rsidR="00602F46" w:rsidRPr="00BB0883" w:rsidRDefault="00602F46" w:rsidP="00BB0883">
            <w:pPr>
              <w:jc w:val="center"/>
              <w:rPr>
                <w:rFonts w:ascii="Arial" w:hAnsi="Arial" w:cs="Arial"/>
              </w:rPr>
            </w:pPr>
            <w:r w:rsidRPr="00BB0883">
              <w:rPr>
                <w:rFonts w:ascii="Arial" w:hAnsi="Arial" w:cs="Arial"/>
              </w:rPr>
              <w:t>Территориальные зоны</w:t>
            </w:r>
          </w:p>
        </w:tc>
        <w:tc>
          <w:tcPr>
            <w:tcW w:w="2410" w:type="dxa"/>
            <w:vAlign w:val="center"/>
          </w:tcPr>
          <w:p w:rsidR="00602F46" w:rsidRPr="00BB0883" w:rsidRDefault="00602F46" w:rsidP="00BB0883">
            <w:pPr>
              <w:jc w:val="center"/>
              <w:rPr>
                <w:rFonts w:ascii="Arial" w:hAnsi="Arial" w:cs="Arial"/>
              </w:rPr>
            </w:pPr>
            <w:r w:rsidRPr="00BB0883">
              <w:rPr>
                <w:rFonts w:ascii="Arial" w:hAnsi="Arial" w:cs="Arial"/>
              </w:rPr>
              <w:t>Коэффициент       застройки</w:t>
            </w:r>
          </w:p>
        </w:tc>
        <w:tc>
          <w:tcPr>
            <w:tcW w:w="2517" w:type="dxa"/>
            <w:vAlign w:val="center"/>
          </w:tcPr>
          <w:p w:rsidR="00602F46" w:rsidRPr="00BB0883" w:rsidRDefault="00602F46" w:rsidP="00BB0883">
            <w:pPr>
              <w:jc w:val="center"/>
              <w:rPr>
                <w:rFonts w:ascii="Arial" w:hAnsi="Arial" w:cs="Arial"/>
              </w:rPr>
            </w:pPr>
            <w:r w:rsidRPr="00BB0883">
              <w:rPr>
                <w:rFonts w:ascii="Arial" w:hAnsi="Arial" w:cs="Arial"/>
              </w:rPr>
              <w:t>Коэффициент     плотности застройки</w:t>
            </w:r>
          </w:p>
        </w:tc>
      </w:tr>
      <w:tr w:rsidR="00602F46" w:rsidRPr="00BB0883" w:rsidTr="00143135">
        <w:tc>
          <w:tcPr>
            <w:tcW w:w="9570" w:type="dxa"/>
            <w:gridSpan w:val="3"/>
          </w:tcPr>
          <w:p w:rsidR="00602F46" w:rsidRPr="00BB0883" w:rsidRDefault="00602F46" w:rsidP="00BB0883">
            <w:pPr>
              <w:pStyle w:val="ae"/>
              <w:ind w:left="0"/>
              <w:rPr>
                <w:rFonts w:ascii="Arial" w:hAnsi="Arial" w:cs="Arial"/>
              </w:rPr>
            </w:pPr>
            <w:r w:rsidRPr="00BB0883">
              <w:rPr>
                <w:rFonts w:ascii="Arial" w:hAnsi="Arial" w:cs="Arial"/>
              </w:rPr>
              <w:t>Жилая:</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Застройка многоквартирными многоэтажными жилыми домами</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0,4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1,2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То же - реконструируемая</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0,6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1,6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Застройка многоквартирными жилыми домами малой и средней этажности</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0,4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0,8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Застройка блокированными жилыми домами с приквартирными земельными участками</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0,3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0,6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Застройка одно- двухквартирными жилыми домами с приусадебными земельными участками</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0,2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0,4 </w:t>
            </w:r>
          </w:p>
        </w:tc>
      </w:tr>
      <w:tr w:rsidR="00602F46" w:rsidRPr="00BB0883" w:rsidTr="00143135">
        <w:tc>
          <w:tcPr>
            <w:tcW w:w="9570" w:type="dxa"/>
            <w:gridSpan w:val="3"/>
          </w:tcPr>
          <w:p w:rsidR="00602F46" w:rsidRPr="00BB0883" w:rsidRDefault="00602F46" w:rsidP="00BB0883">
            <w:pPr>
              <w:rPr>
                <w:rFonts w:ascii="Arial" w:hAnsi="Arial" w:cs="Arial"/>
              </w:rPr>
            </w:pPr>
            <w:r w:rsidRPr="00BB0883">
              <w:rPr>
                <w:rFonts w:ascii="Arial" w:hAnsi="Arial" w:cs="Arial"/>
              </w:rPr>
              <w:t>Общественно-деловая:</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Многофункциональная застройка</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1,0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3,0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Специализированная общественная застройка</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0,8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2,4 </w:t>
            </w:r>
          </w:p>
        </w:tc>
      </w:tr>
      <w:tr w:rsidR="00602F46" w:rsidRPr="00BB0883" w:rsidTr="00143135">
        <w:tc>
          <w:tcPr>
            <w:tcW w:w="9570" w:type="dxa"/>
            <w:gridSpan w:val="3"/>
          </w:tcPr>
          <w:p w:rsidR="00602F46" w:rsidRPr="00BB0883" w:rsidRDefault="00602F46" w:rsidP="00BB0883">
            <w:pPr>
              <w:rPr>
                <w:rFonts w:ascii="Arial" w:hAnsi="Arial" w:cs="Arial"/>
              </w:rPr>
            </w:pPr>
            <w:r w:rsidRPr="00BB0883">
              <w:rPr>
                <w:rFonts w:ascii="Arial" w:hAnsi="Arial" w:cs="Arial"/>
              </w:rPr>
              <w:t>Производственная</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Промышленная</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0,8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2,4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Научно-производственная*</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0,6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1,0 </w:t>
            </w:r>
          </w:p>
        </w:tc>
      </w:tr>
      <w:tr w:rsidR="00602F46" w:rsidRPr="00BB0883" w:rsidTr="00143135">
        <w:tc>
          <w:tcPr>
            <w:tcW w:w="4643" w:type="dxa"/>
          </w:tcPr>
          <w:p w:rsidR="00602F46" w:rsidRPr="00BB0883" w:rsidRDefault="00602F46" w:rsidP="00BB0883">
            <w:pPr>
              <w:rPr>
                <w:rFonts w:ascii="Arial" w:hAnsi="Arial" w:cs="Arial"/>
              </w:rPr>
            </w:pPr>
            <w:r w:rsidRPr="00BB0883">
              <w:rPr>
                <w:rFonts w:ascii="Arial" w:hAnsi="Arial" w:cs="Arial"/>
              </w:rPr>
              <w:t>Коммунально-складская</w:t>
            </w:r>
          </w:p>
        </w:tc>
        <w:tc>
          <w:tcPr>
            <w:tcW w:w="2410" w:type="dxa"/>
          </w:tcPr>
          <w:p w:rsidR="00602F46" w:rsidRPr="00BB0883" w:rsidRDefault="00602F46" w:rsidP="00BB0883">
            <w:pPr>
              <w:jc w:val="center"/>
              <w:rPr>
                <w:rFonts w:ascii="Arial" w:hAnsi="Arial" w:cs="Arial"/>
              </w:rPr>
            </w:pPr>
            <w:r w:rsidRPr="00BB0883">
              <w:rPr>
                <w:rFonts w:ascii="Arial" w:hAnsi="Arial" w:cs="Arial"/>
              </w:rPr>
              <w:t xml:space="preserve">0,6 </w:t>
            </w:r>
          </w:p>
        </w:tc>
        <w:tc>
          <w:tcPr>
            <w:tcW w:w="2517" w:type="dxa"/>
          </w:tcPr>
          <w:p w:rsidR="00602F46" w:rsidRPr="00BB0883" w:rsidRDefault="00602F46" w:rsidP="00BB0883">
            <w:pPr>
              <w:jc w:val="center"/>
              <w:rPr>
                <w:rFonts w:ascii="Arial" w:hAnsi="Arial" w:cs="Arial"/>
              </w:rPr>
            </w:pPr>
            <w:r w:rsidRPr="00BB0883">
              <w:rPr>
                <w:rFonts w:ascii="Arial" w:hAnsi="Arial" w:cs="Arial"/>
              </w:rPr>
              <w:t xml:space="preserve">1,8 </w:t>
            </w:r>
          </w:p>
        </w:tc>
      </w:tr>
      <w:tr w:rsidR="00602F46" w:rsidRPr="00BB0883" w:rsidTr="00143135">
        <w:tc>
          <w:tcPr>
            <w:tcW w:w="9570" w:type="dxa"/>
            <w:gridSpan w:val="3"/>
          </w:tcPr>
          <w:p w:rsidR="00602F46" w:rsidRPr="00BB0883" w:rsidRDefault="00602F46" w:rsidP="00BB0883">
            <w:pPr>
              <w:rPr>
                <w:rFonts w:ascii="Arial" w:hAnsi="Arial" w:cs="Arial"/>
              </w:rPr>
            </w:pPr>
            <w:r w:rsidRPr="00BB0883">
              <w:rPr>
                <w:rFonts w:ascii="Arial" w:hAnsi="Arial" w:cs="Arial"/>
              </w:rPr>
              <w:t>* Без учета опытных полей и полигонов, резервных территорий и санитарно-защитных зон.</w:t>
            </w:r>
          </w:p>
        </w:tc>
      </w:tr>
    </w:tbl>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Примечания.</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1)</w:t>
      </w:r>
      <w:r w:rsidRPr="00BB0883">
        <w:rPr>
          <w:rFonts w:ascii="Arial" w:hAnsi="Arial" w:cs="Arial"/>
          <w:sz w:val="24"/>
          <w:szCs w:val="24"/>
        </w:rPr>
        <w:tab/>
        <w:t xml:space="preserve">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w:t>
      </w:r>
      <w:r w:rsidRPr="00BB0883">
        <w:rPr>
          <w:rFonts w:ascii="Arial" w:hAnsi="Arial" w:cs="Arial"/>
          <w:sz w:val="24"/>
          <w:szCs w:val="24"/>
        </w:rPr>
        <w:lastRenderedPageBreak/>
        <w:t>благоустройства.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2)</w:t>
      </w:r>
      <w:r w:rsidRPr="00BB0883">
        <w:rPr>
          <w:rFonts w:ascii="Arial" w:hAnsi="Arial" w:cs="Arial"/>
          <w:sz w:val="24"/>
          <w:szCs w:val="24"/>
        </w:rPr>
        <w:ta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3)  Границами кварталов являются красные линии.</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СП 42.13330.2016.</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ind w:firstLine="851"/>
        <w:jc w:val="both"/>
        <w:rPr>
          <w:rFonts w:ascii="Arial" w:hAnsi="Arial" w:cs="Arial"/>
          <w:b/>
          <w:color w:val="auto"/>
        </w:rPr>
      </w:pPr>
      <w:r w:rsidRPr="00BB0883">
        <w:rPr>
          <w:rFonts w:ascii="Arial" w:hAnsi="Arial" w:cs="Arial"/>
          <w:b/>
          <w:color w:val="auto"/>
        </w:rPr>
        <w:t>4. Расчетные показатели жилищной обеспеченности на территории муниципального образования.</w:t>
      </w:r>
    </w:p>
    <w:p w:rsidR="00602F46" w:rsidRPr="00BB0883" w:rsidRDefault="00602F46" w:rsidP="00BB0883">
      <w:pPr>
        <w:ind w:firstLine="851"/>
        <w:jc w:val="both"/>
        <w:rPr>
          <w:rFonts w:ascii="Arial" w:hAnsi="Arial" w:cs="Arial"/>
          <w:color w:val="auto"/>
        </w:rPr>
      </w:pPr>
      <w:r w:rsidRPr="00BB0883">
        <w:rPr>
          <w:rFonts w:ascii="Arial" w:hAnsi="Arial" w:cs="Arial"/>
          <w:color w:val="auto"/>
        </w:rPr>
        <w:t xml:space="preserve">Расчетные показатели жилищной обеспеченности на территории </w:t>
      </w:r>
      <w:r w:rsidR="0059585F">
        <w:rPr>
          <w:rFonts w:ascii="Arial" w:hAnsi="Arial" w:cs="Arial"/>
          <w:lang w:eastAsia="ar-SA"/>
        </w:rPr>
        <w:t>Жилин</w:t>
      </w:r>
      <w:r w:rsidRPr="00BB0883">
        <w:rPr>
          <w:rFonts w:ascii="Arial" w:hAnsi="Arial" w:cs="Arial"/>
          <w:lang w:eastAsia="ar-SA"/>
        </w:rPr>
        <w:t xml:space="preserve">ского сельского </w:t>
      </w:r>
      <w:r w:rsidRPr="00BB0883">
        <w:rPr>
          <w:rFonts w:ascii="Arial" w:hAnsi="Arial" w:cs="Arial"/>
          <w:color w:val="auto"/>
        </w:rPr>
        <w:t>поселения</w:t>
      </w:r>
      <w:r w:rsidRPr="00BB0883">
        <w:rPr>
          <w:rFonts w:ascii="Arial" w:hAnsi="Arial" w:cs="Arial"/>
        </w:rPr>
        <w:t xml:space="preserve"> </w:t>
      </w:r>
      <w:r w:rsidRPr="00BB0883">
        <w:rPr>
          <w:rFonts w:ascii="Arial" w:hAnsi="Arial" w:cs="Arial"/>
          <w:color w:val="auto"/>
        </w:rPr>
        <w:t>приведены в табл. 7.</w:t>
      </w:r>
    </w:p>
    <w:p w:rsidR="00602F46" w:rsidRPr="00BB0883" w:rsidRDefault="00602F46" w:rsidP="00BB0883">
      <w:pPr>
        <w:ind w:firstLine="851"/>
        <w:jc w:val="both"/>
        <w:rPr>
          <w:rFonts w:ascii="Arial" w:hAnsi="Arial" w:cs="Arial"/>
          <w:color w:val="auto"/>
        </w:rPr>
      </w:pPr>
    </w:p>
    <w:p w:rsidR="00602F46" w:rsidRPr="00BB0883" w:rsidRDefault="00602F46" w:rsidP="00BB0883">
      <w:pPr>
        <w:ind w:firstLine="851"/>
        <w:jc w:val="right"/>
        <w:rPr>
          <w:rFonts w:ascii="Arial" w:hAnsi="Arial" w:cs="Arial"/>
          <w:color w:val="auto"/>
        </w:rPr>
      </w:pPr>
      <w:r w:rsidRPr="00BB0883">
        <w:rPr>
          <w:rFonts w:ascii="Arial" w:hAnsi="Arial" w:cs="Arial"/>
          <w:b/>
          <w:color w:val="auto"/>
        </w:rPr>
        <w:t>Таблица 7</w:t>
      </w:r>
    </w:p>
    <w:tbl>
      <w:tblPr>
        <w:tblW w:w="0" w:type="auto"/>
        <w:tblLayout w:type="fixed"/>
        <w:tblCellMar>
          <w:left w:w="10" w:type="dxa"/>
          <w:right w:w="10" w:type="dxa"/>
        </w:tblCellMar>
        <w:tblLook w:val="0000"/>
      </w:tblPr>
      <w:tblGrid>
        <w:gridCol w:w="5680"/>
        <w:gridCol w:w="921"/>
        <w:gridCol w:w="922"/>
        <w:gridCol w:w="921"/>
        <w:gridCol w:w="921"/>
      </w:tblGrid>
      <w:tr w:rsidR="00602F46" w:rsidRPr="00BB0883" w:rsidTr="002122CF">
        <w:trPr>
          <w:trHeight w:hRule="exact" w:val="518"/>
        </w:trPr>
        <w:tc>
          <w:tcPr>
            <w:tcW w:w="5680" w:type="dxa"/>
            <w:vMerge w:val="restart"/>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Наименование</w:t>
            </w:r>
          </w:p>
        </w:tc>
        <w:tc>
          <w:tcPr>
            <w:tcW w:w="3685" w:type="dxa"/>
            <w:gridSpan w:val="4"/>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Обеспеченность общей площадью жилых помещений, м</w:t>
            </w:r>
            <w:r w:rsidRPr="00BB0883">
              <w:rPr>
                <w:rStyle w:val="210pt"/>
                <w:rFonts w:ascii="Arial" w:hAnsi="Arial" w:cs="Arial"/>
                <w:color w:val="auto"/>
                <w:sz w:val="24"/>
                <w:szCs w:val="24"/>
                <w:vertAlign w:val="superscript"/>
              </w:rPr>
              <w:t>2</w:t>
            </w:r>
            <w:r w:rsidRPr="00BB0883">
              <w:rPr>
                <w:rStyle w:val="210pt"/>
                <w:rFonts w:ascii="Arial" w:hAnsi="Arial" w:cs="Arial"/>
                <w:color w:val="auto"/>
                <w:sz w:val="24"/>
                <w:szCs w:val="24"/>
              </w:rPr>
              <w:t>/чел.</w:t>
            </w:r>
          </w:p>
        </w:tc>
      </w:tr>
      <w:tr w:rsidR="00602F46" w:rsidRPr="00BB0883" w:rsidTr="00E91F20">
        <w:trPr>
          <w:trHeight w:hRule="exact" w:val="264"/>
        </w:trPr>
        <w:tc>
          <w:tcPr>
            <w:tcW w:w="5680" w:type="dxa"/>
            <w:vMerge/>
            <w:tcBorders>
              <w:left w:val="single" w:sz="4" w:space="0" w:color="auto"/>
            </w:tcBorders>
            <w:shd w:val="clear" w:color="auto" w:fill="FFFFFF"/>
            <w:vAlign w:val="center"/>
          </w:tcPr>
          <w:p w:rsidR="00602F46" w:rsidRPr="00BB0883" w:rsidRDefault="00602F46" w:rsidP="00BB0883">
            <w:pPr>
              <w:jc w:val="center"/>
              <w:rPr>
                <w:rFonts w:ascii="Arial" w:hAnsi="Arial" w:cs="Arial"/>
                <w:color w:val="FF0000"/>
              </w:rPr>
            </w:pPr>
          </w:p>
        </w:tc>
        <w:tc>
          <w:tcPr>
            <w:tcW w:w="921"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2016 г.</w:t>
            </w:r>
          </w:p>
        </w:tc>
        <w:tc>
          <w:tcPr>
            <w:tcW w:w="922"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Fonts w:ascii="Arial" w:hAnsi="Arial" w:cs="Arial"/>
                <w:sz w:val="24"/>
                <w:szCs w:val="24"/>
              </w:rPr>
              <w:t>2024 г.</w:t>
            </w:r>
          </w:p>
        </w:tc>
        <w:tc>
          <w:tcPr>
            <w:tcW w:w="921" w:type="dxa"/>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2030 г.</w:t>
            </w:r>
          </w:p>
        </w:tc>
        <w:tc>
          <w:tcPr>
            <w:tcW w:w="921" w:type="dxa"/>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2035 г.</w:t>
            </w:r>
          </w:p>
        </w:tc>
      </w:tr>
      <w:tr w:rsidR="00602F46" w:rsidRPr="00BB0883" w:rsidTr="00BB0883">
        <w:trPr>
          <w:trHeight w:hRule="exact" w:val="1428"/>
        </w:trPr>
        <w:tc>
          <w:tcPr>
            <w:tcW w:w="5680"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ind w:left="142"/>
              <w:rPr>
                <w:rFonts w:ascii="Arial" w:hAnsi="Arial" w:cs="Arial"/>
                <w:sz w:val="24"/>
                <w:szCs w:val="24"/>
              </w:rPr>
            </w:pPr>
            <w:r w:rsidRPr="00BB0883">
              <w:rPr>
                <w:rStyle w:val="210pt"/>
                <w:rFonts w:ascii="Arial" w:hAnsi="Arial" w:cs="Arial"/>
                <w:color w:val="auto"/>
                <w:sz w:val="24"/>
                <w:szCs w:val="24"/>
              </w:rPr>
              <w:t>Средний расчетный показатель обеспеченности общей площадью жилых помещений согласно «Стратегии социально-экономического развития Россошанского муниципального района на период до 2035 г.»</w:t>
            </w:r>
          </w:p>
        </w:tc>
        <w:tc>
          <w:tcPr>
            <w:tcW w:w="921"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23,40</w:t>
            </w:r>
          </w:p>
        </w:tc>
        <w:tc>
          <w:tcPr>
            <w:tcW w:w="922" w:type="dxa"/>
            <w:tcBorders>
              <w:top w:val="single" w:sz="4" w:space="0" w:color="auto"/>
              <w:lef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Fonts w:ascii="Arial" w:hAnsi="Arial" w:cs="Arial"/>
                <w:sz w:val="24"/>
                <w:szCs w:val="24"/>
              </w:rPr>
              <w:t>25,10</w:t>
            </w:r>
          </w:p>
        </w:tc>
        <w:tc>
          <w:tcPr>
            <w:tcW w:w="921" w:type="dxa"/>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26,24</w:t>
            </w:r>
          </w:p>
        </w:tc>
        <w:tc>
          <w:tcPr>
            <w:tcW w:w="921" w:type="dxa"/>
            <w:tcBorders>
              <w:top w:val="single" w:sz="4" w:space="0" w:color="auto"/>
              <w:left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27,40</w:t>
            </w:r>
          </w:p>
        </w:tc>
      </w:tr>
      <w:tr w:rsidR="00602F46" w:rsidRPr="00BB0883" w:rsidTr="002122CF">
        <w:trPr>
          <w:trHeight w:hRule="exact" w:val="1150"/>
        </w:trPr>
        <w:tc>
          <w:tcPr>
            <w:tcW w:w="5680" w:type="dxa"/>
            <w:tcBorders>
              <w:top w:val="single" w:sz="4" w:space="0" w:color="auto"/>
              <w:left w:val="single" w:sz="4" w:space="0" w:color="auto"/>
              <w:bottom w:val="single" w:sz="4" w:space="0" w:color="auto"/>
            </w:tcBorders>
            <w:shd w:val="clear" w:color="auto" w:fill="FFFFFF"/>
            <w:vAlign w:val="center"/>
          </w:tcPr>
          <w:p w:rsidR="00602F46" w:rsidRPr="00BB0883" w:rsidRDefault="00602F46" w:rsidP="00BB0883">
            <w:pPr>
              <w:pStyle w:val="20"/>
              <w:shd w:val="clear" w:color="auto" w:fill="auto"/>
              <w:spacing w:after="0" w:line="240" w:lineRule="auto"/>
              <w:ind w:left="142"/>
              <w:rPr>
                <w:rFonts w:ascii="Arial" w:hAnsi="Arial" w:cs="Arial"/>
                <w:sz w:val="24"/>
                <w:szCs w:val="24"/>
              </w:rPr>
            </w:pPr>
            <w:r w:rsidRPr="00BB0883">
              <w:rPr>
                <w:rStyle w:val="210pt"/>
                <w:rFonts w:ascii="Arial" w:hAnsi="Arial" w:cs="Arial"/>
                <w:color w:val="auto"/>
                <w:sz w:val="24"/>
                <w:szCs w:val="24"/>
              </w:rPr>
              <w:t>Нормативный показатель обеспеченности общей площадью жилых помещений эконом-класса согласно требованиям СП 42.13330.2016</w:t>
            </w:r>
          </w:p>
        </w:tc>
        <w:tc>
          <w:tcPr>
            <w:tcW w:w="36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02F46" w:rsidRPr="00BB0883" w:rsidRDefault="00602F46" w:rsidP="00BB0883">
            <w:pPr>
              <w:pStyle w:val="20"/>
              <w:shd w:val="clear" w:color="auto" w:fill="auto"/>
              <w:spacing w:after="0" w:line="240" w:lineRule="auto"/>
              <w:jc w:val="center"/>
              <w:rPr>
                <w:rFonts w:ascii="Arial" w:hAnsi="Arial" w:cs="Arial"/>
                <w:sz w:val="24"/>
                <w:szCs w:val="24"/>
              </w:rPr>
            </w:pPr>
            <w:r w:rsidRPr="00BB0883">
              <w:rPr>
                <w:rStyle w:val="210pt"/>
                <w:rFonts w:ascii="Arial" w:hAnsi="Arial" w:cs="Arial"/>
                <w:color w:val="auto"/>
                <w:sz w:val="24"/>
                <w:szCs w:val="24"/>
              </w:rPr>
              <w:t>30</w:t>
            </w:r>
          </w:p>
        </w:tc>
      </w:tr>
    </w:tbl>
    <w:p w:rsidR="00602F46" w:rsidRPr="00BB0883" w:rsidRDefault="00602F46" w:rsidP="00BB0883">
      <w:pPr>
        <w:ind w:firstLine="851"/>
        <w:jc w:val="both"/>
        <w:rPr>
          <w:rFonts w:ascii="Arial" w:hAnsi="Arial" w:cs="Arial"/>
          <w:color w:val="auto"/>
        </w:rPr>
      </w:pP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color w:val="FF0000"/>
          <w:sz w:val="24"/>
          <w:szCs w:val="24"/>
        </w:rPr>
      </w:pPr>
      <w:r w:rsidRPr="00BB0883">
        <w:rPr>
          <w:rFonts w:ascii="Arial" w:hAnsi="Arial" w:cs="Arial"/>
          <w:b/>
          <w:sz w:val="24"/>
          <w:szCs w:val="24"/>
        </w:rPr>
        <w:t xml:space="preserve">5. </w:t>
      </w:r>
      <w:r w:rsidRPr="00BB0883">
        <w:rPr>
          <w:rFonts w:ascii="Arial" w:hAnsi="Arial" w:cs="Arial"/>
          <w:sz w:val="24"/>
          <w:szCs w:val="24"/>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содержащиеся в основной части, разработаны в соответствии с нормативно-правовыми, нормативно-техническими и иными документами, приведенными в Приложении 2.</w:t>
      </w:r>
    </w:p>
    <w:p w:rsidR="00BB0883" w:rsidRDefault="00BB0883" w:rsidP="00BB0883">
      <w:pPr>
        <w:pStyle w:val="30"/>
        <w:shd w:val="clear" w:color="auto" w:fill="auto"/>
        <w:tabs>
          <w:tab w:val="left" w:pos="1425"/>
        </w:tabs>
        <w:spacing w:before="0" w:after="0" w:line="240" w:lineRule="auto"/>
        <w:rPr>
          <w:rFonts w:ascii="Arial" w:hAnsi="Arial" w:cs="Arial"/>
          <w:sz w:val="24"/>
          <w:szCs w:val="24"/>
        </w:rPr>
      </w:pPr>
      <w:bookmarkStart w:id="5" w:name="bookmark40"/>
    </w:p>
    <w:p w:rsidR="00602F46" w:rsidRPr="00BB0883" w:rsidRDefault="00602F46" w:rsidP="00BB0883">
      <w:pPr>
        <w:pStyle w:val="30"/>
        <w:shd w:val="clear" w:color="auto" w:fill="auto"/>
        <w:tabs>
          <w:tab w:val="left" w:pos="1425"/>
        </w:tabs>
        <w:spacing w:before="0" w:after="0" w:line="240" w:lineRule="auto"/>
        <w:rPr>
          <w:rFonts w:ascii="Arial" w:hAnsi="Arial" w:cs="Arial"/>
          <w:sz w:val="24"/>
          <w:szCs w:val="24"/>
        </w:rPr>
      </w:pPr>
      <w:r w:rsidRPr="00BB0883">
        <w:rPr>
          <w:rFonts w:ascii="Arial" w:hAnsi="Arial" w:cs="Arial"/>
          <w:sz w:val="24"/>
          <w:szCs w:val="24"/>
        </w:rPr>
        <w:t>III. ПРАВИЛА И ОБЛАСТЬ ПРИМЕНЕНИЯ РАСЧЕТНЫХ ПОКАЗАТЕЛЕЙ,</w:t>
      </w:r>
    </w:p>
    <w:p w:rsidR="00602F46" w:rsidRPr="00BB0883" w:rsidRDefault="00602F46" w:rsidP="00BB0883">
      <w:pPr>
        <w:pStyle w:val="30"/>
        <w:shd w:val="clear" w:color="auto" w:fill="auto"/>
        <w:tabs>
          <w:tab w:val="left" w:pos="1425"/>
        </w:tabs>
        <w:spacing w:before="0" w:after="0" w:line="240" w:lineRule="auto"/>
        <w:rPr>
          <w:rFonts w:ascii="Arial" w:hAnsi="Arial" w:cs="Arial"/>
          <w:sz w:val="24"/>
          <w:szCs w:val="24"/>
        </w:rPr>
      </w:pPr>
      <w:r w:rsidRPr="00BB0883">
        <w:rPr>
          <w:rFonts w:ascii="Arial" w:hAnsi="Arial" w:cs="Arial"/>
          <w:sz w:val="24"/>
          <w:szCs w:val="24"/>
        </w:rPr>
        <w:t>СОДЕРЖАЩИХСЯ В ОСНОВНОЙ ЧАСТИ</w:t>
      </w:r>
      <w:bookmarkEnd w:id="5"/>
      <w:r w:rsidRPr="00BB0883">
        <w:rPr>
          <w:rFonts w:ascii="Arial" w:hAnsi="Arial" w:cs="Arial"/>
          <w:sz w:val="24"/>
          <w:szCs w:val="24"/>
        </w:rPr>
        <w:t>.</w:t>
      </w:r>
    </w:p>
    <w:p w:rsidR="00602F46" w:rsidRPr="00BB0883" w:rsidRDefault="00602F46" w:rsidP="00BB0883">
      <w:pPr>
        <w:pStyle w:val="30"/>
        <w:shd w:val="clear" w:color="auto" w:fill="auto"/>
        <w:tabs>
          <w:tab w:val="left" w:pos="1425"/>
        </w:tabs>
        <w:spacing w:before="0" w:after="0" w:line="240" w:lineRule="auto"/>
        <w:rPr>
          <w:rFonts w:ascii="Arial" w:hAnsi="Arial" w:cs="Arial"/>
          <w:b w:val="0"/>
          <w:sz w:val="24"/>
          <w:szCs w:val="24"/>
        </w:rPr>
      </w:pP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b/>
          <w:sz w:val="24"/>
          <w:szCs w:val="24"/>
        </w:rPr>
        <w:t>1.</w:t>
      </w:r>
      <w:r w:rsidRPr="00BB0883">
        <w:rPr>
          <w:rFonts w:ascii="Arial" w:hAnsi="Arial" w:cs="Arial"/>
          <w:sz w:val="24"/>
          <w:szCs w:val="24"/>
        </w:rPr>
        <w:t xml:space="preserve"> Настоящие МНГП обязательны для всех субъектов градостроительной деятельности на территории </w:t>
      </w:r>
      <w:r w:rsidR="0059585F">
        <w:rPr>
          <w:rFonts w:ascii="Arial" w:hAnsi="Arial" w:cs="Arial"/>
          <w:sz w:val="24"/>
          <w:szCs w:val="24"/>
        </w:rPr>
        <w:t>Жилин</w:t>
      </w:r>
      <w:r w:rsidRPr="00BB0883">
        <w:rPr>
          <w:rFonts w:ascii="Arial" w:hAnsi="Arial" w:cs="Arial"/>
          <w:sz w:val="24"/>
          <w:szCs w:val="24"/>
        </w:rPr>
        <w:t xml:space="preserve">ского сельского поселения, независимо от их </w:t>
      </w:r>
      <w:r w:rsidRPr="00BB0883">
        <w:rPr>
          <w:rFonts w:ascii="Arial" w:hAnsi="Arial" w:cs="Arial"/>
          <w:sz w:val="24"/>
          <w:szCs w:val="24"/>
        </w:rPr>
        <w:lastRenderedPageBreak/>
        <w:t>организационно-правовой формы.</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b/>
          <w:sz w:val="24"/>
          <w:szCs w:val="24"/>
        </w:rPr>
        <w:t>2.</w:t>
      </w:r>
      <w:r w:rsidRPr="00BB0883">
        <w:rPr>
          <w:rFonts w:ascii="Arial" w:hAnsi="Arial" w:cs="Arial"/>
          <w:sz w:val="24"/>
          <w:szCs w:val="24"/>
        </w:rPr>
        <w:t xml:space="preserve"> Расчетные показатели, содержащиеся в основной части МНГП, применяются при подготовке, согласовании, экспертизе, и утверждении предусмотренных Градостроительным кодексом Российской Федерации и Законом Воронежской области от 07.07.2006 № 61-ОЗ «О регулировании градостроительной деятельности в Воронежской области»:</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документов территориального планирования (генерального плана территории муниципального образования);</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документов градостроительного зонирования (правил землепользования и застройки территории муниципального образования);</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документации по планировке территории (проектов планировки территории, проектов межевания территории);</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градостроительных планов земельных участков;</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документации по развитию застроенных территорий;</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документации архитектурно-строительного проектирования, строительства, реконструкции объектов капитального строительства;</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документации по благоустройству территории (проектов благоустройства территории).</w:t>
      </w:r>
    </w:p>
    <w:p w:rsidR="00602F46" w:rsidRPr="00BB0883" w:rsidRDefault="00602F46" w:rsidP="00BB0883">
      <w:pPr>
        <w:pStyle w:val="20"/>
        <w:shd w:val="clear" w:color="auto" w:fill="auto"/>
        <w:tabs>
          <w:tab w:val="left" w:pos="1423"/>
        </w:tabs>
        <w:spacing w:after="0" w:line="240" w:lineRule="auto"/>
        <w:ind w:firstLine="851"/>
        <w:jc w:val="both"/>
        <w:rPr>
          <w:rFonts w:ascii="Arial" w:hAnsi="Arial" w:cs="Arial"/>
          <w:sz w:val="24"/>
          <w:szCs w:val="24"/>
        </w:rPr>
      </w:pPr>
      <w:r w:rsidRPr="00BB0883">
        <w:rPr>
          <w:rFonts w:ascii="Arial" w:hAnsi="Arial" w:cs="Arial"/>
          <w:b/>
          <w:sz w:val="24"/>
          <w:szCs w:val="24"/>
        </w:rPr>
        <w:t>3.</w:t>
      </w:r>
      <w:r w:rsidRPr="00BB0883">
        <w:rPr>
          <w:rFonts w:ascii="Arial" w:hAnsi="Arial" w:cs="Arial"/>
          <w:sz w:val="24"/>
          <w:szCs w:val="24"/>
        </w:rPr>
        <w:t xml:space="preserve"> МНГП могут применяться:</w:t>
      </w:r>
    </w:p>
    <w:p w:rsidR="00602F46" w:rsidRPr="00BB0883" w:rsidRDefault="00602F46" w:rsidP="00BB0883">
      <w:pPr>
        <w:pStyle w:val="20"/>
        <w:shd w:val="clear" w:color="auto" w:fill="auto"/>
        <w:tabs>
          <w:tab w:val="left" w:pos="1423"/>
        </w:tabs>
        <w:spacing w:after="0" w:line="240" w:lineRule="auto"/>
        <w:ind w:firstLine="851"/>
        <w:jc w:val="both"/>
        <w:rPr>
          <w:rFonts w:ascii="Arial" w:hAnsi="Arial" w:cs="Arial"/>
          <w:sz w:val="24"/>
          <w:szCs w:val="24"/>
        </w:rPr>
      </w:pPr>
      <w:r w:rsidRPr="00BB0883">
        <w:rPr>
          <w:rFonts w:ascii="Arial" w:hAnsi="Arial" w:cs="Arial"/>
          <w:sz w:val="24"/>
          <w:szCs w:val="24"/>
        </w:rPr>
        <w:t>- при подготовке комплексных программ развития муниципальных образований;</w:t>
      </w:r>
    </w:p>
    <w:p w:rsidR="00602F46" w:rsidRPr="00BB0883" w:rsidRDefault="00602F46" w:rsidP="00BB0883">
      <w:pPr>
        <w:pStyle w:val="20"/>
        <w:shd w:val="clear" w:color="auto" w:fill="auto"/>
        <w:tabs>
          <w:tab w:val="left" w:pos="1423"/>
        </w:tabs>
        <w:spacing w:after="0" w:line="240" w:lineRule="auto"/>
        <w:ind w:firstLine="851"/>
        <w:jc w:val="both"/>
        <w:rPr>
          <w:rFonts w:ascii="Arial" w:hAnsi="Arial" w:cs="Arial"/>
          <w:sz w:val="24"/>
          <w:szCs w:val="24"/>
        </w:rPr>
      </w:pPr>
      <w:r w:rsidRPr="00BB0883">
        <w:rPr>
          <w:rFonts w:ascii="Arial" w:hAnsi="Arial" w:cs="Arial"/>
          <w:sz w:val="24"/>
          <w:szCs w:val="24"/>
        </w:rPr>
        <w:t>- физическими и юридическими лицами, судебными органами, как основание для разрешения споров по вопросам градостроительной деятельности;</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при соблюдении органами местного самоуправления в Воронежской области законодательства о градостроительной деятельности.</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b/>
          <w:sz w:val="24"/>
          <w:szCs w:val="24"/>
        </w:rPr>
        <w:t>4.</w:t>
      </w:r>
      <w:r w:rsidRPr="00BB0883">
        <w:rPr>
          <w:rFonts w:ascii="Arial" w:hAnsi="Arial" w:cs="Arial"/>
          <w:sz w:val="24"/>
          <w:szCs w:val="24"/>
        </w:rPr>
        <w:t xml:space="preserve"> Требования настоящих МНГП изложены с использованием следующих слов и выражений в указанном значении:</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«должен», «следует», «необходимо» и производные от них - означает обязательность выполнения требований;</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«как правило» - означает, что данное требование является преобладающим, а отступление от него должно быть обосновано;</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«допускается» - означает, что данное решение применяется в виде исключения как вынужденное;</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«рекомендуется» - означает, что данное решение является одним из лучших, но не обязательным;</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«может» - означает, что данное решение является правомерным;</w:t>
      </w:r>
    </w:p>
    <w:p w:rsidR="00602F46" w:rsidRPr="00BB0883" w:rsidRDefault="00602F46" w:rsidP="00BB0883">
      <w:pPr>
        <w:pStyle w:val="20"/>
        <w:shd w:val="clear" w:color="auto" w:fill="auto"/>
        <w:tabs>
          <w:tab w:val="left" w:pos="1425"/>
        </w:tabs>
        <w:spacing w:after="0" w:line="240" w:lineRule="auto"/>
        <w:ind w:firstLine="851"/>
        <w:jc w:val="both"/>
        <w:rPr>
          <w:rFonts w:ascii="Arial" w:hAnsi="Arial" w:cs="Arial"/>
          <w:sz w:val="24"/>
          <w:szCs w:val="24"/>
        </w:rPr>
      </w:pPr>
      <w:r w:rsidRPr="00BB0883">
        <w:rPr>
          <w:rFonts w:ascii="Arial" w:hAnsi="Arial" w:cs="Arial"/>
          <w:sz w:val="24"/>
          <w:szCs w:val="24"/>
        </w:rPr>
        <w:t>- значения величин с указанием «не менее» являются наименьшими, а с указанием «не более» - наибольшими;</w:t>
      </w:r>
    </w:p>
    <w:p w:rsidR="00602F46" w:rsidRPr="00BB0883" w:rsidRDefault="00602F46" w:rsidP="00BB0883">
      <w:pPr>
        <w:pStyle w:val="20"/>
        <w:shd w:val="clear" w:color="auto" w:fill="auto"/>
        <w:tabs>
          <w:tab w:val="left" w:pos="1423"/>
        </w:tabs>
        <w:spacing w:after="0" w:line="240" w:lineRule="auto"/>
        <w:ind w:firstLine="851"/>
        <w:jc w:val="both"/>
        <w:rPr>
          <w:rFonts w:ascii="Arial" w:hAnsi="Arial" w:cs="Arial"/>
          <w:sz w:val="24"/>
          <w:szCs w:val="24"/>
        </w:rPr>
      </w:pPr>
      <w:r w:rsidRPr="00BB0883">
        <w:rPr>
          <w:rFonts w:ascii="Arial" w:hAnsi="Arial" w:cs="Arial"/>
          <w:sz w:val="24"/>
          <w:szCs w:val="24"/>
        </w:rPr>
        <w:t>- значения величин, приведенные с предлогами «от» и «до», - означают «включительно».</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r w:rsidRPr="00BB0883">
        <w:rPr>
          <w:rFonts w:ascii="Arial" w:hAnsi="Arial" w:cs="Arial"/>
          <w:b/>
          <w:sz w:val="24"/>
          <w:szCs w:val="24"/>
        </w:rPr>
        <w:t>5.</w:t>
      </w:r>
      <w:r w:rsidRPr="00BB0883">
        <w:rPr>
          <w:rFonts w:ascii="Arial" w:hAnsi="Arial" w:cs="Arial"/>
          <w:sz w:val="24"/>
          <w:szCs w:val="24"/>
        </w:rPr>
        <w:t xml:space="preserve"> По вопросам, не рассматриваемым в МНГП, следует руководствоваться действующим законодательством Российской Федерации и Воронежской области. В случае отмены или изменения документов, перечень которых приведен в Приложении 2, следует руководствоваться документами, вводимыми взамен отмененных.</w:t>
      </w:r>
    </w:p>
    <w:p w:rsidR="00602F46" w:rsidRPr="00BB0883" w:rsidRDefault="00602F46" w:rsidP="00BB0883">
      <w:pPr>
        <w:pStyle w:val="20"/>
        <w:shd w:val="clear" w:color="auto" w:fill="auto"/>
        <w:tabs>
          <w:tab w:val="left" w:pos="1434"/>
        </w:tabs>
        <w:spacing w:after="0" w:line="240" w:lineRule="auto"/>
        <w:ind w:firstLine="851"/>
        <w:jc w:val="both"/>
        <w:rPr>
          <w:rFonts w:ascii="Arial" w:hAnsi="Arial" w:cs="Arial"/>
          <w:sz w:val="24"/>
          <w:szCs w:val="24"/>
        </w:rPr>
      </w:pPr>
    </w:p>
    <w:p w:rsidR="00602F46" w:rsidRPr="00BB0883" w:rsidRDefault="00602F46" w:rsidP="00BB0883">
      <w:pPr>
        <w:keepNext/>
        <w:keepLines/>
        <w:tabs>
          <w:tab w:val="left" w:pos="1436"/>
        </w:tabs>
        <w:jc w:val="right"/>
        <w:rPr>
          <w:rFonts w:ascii="Arial" w:hAnsi="Arial" w:cs="Arial"/>
          <w:b/>
          <w:color w:val="auto"/>
        </w:rPr>
      </w:pPr>
      <w:bookmarkStart w:id="6" w:name="bookmark27"/>
      <w:bookmarkStart w:id="7" w:name="bookmark28"/>
      <w:bookmarkStart w:id="8" w:name="bookmark39"/>
      <w:r w:rsidRPr="00BB0883">
        <w:rPr>
          <w:rFonts w:ascii="Arial" w:hAnsi="Arial" w:cs="Arial"/>
          <w:b/>
          <w:color w:val="auto"/>
        </w:rPr>
        <w:t xml:space="preserve">Приложение 1. </w:t>
      </w:r>
      <w:bookmarkEnd w:id="6"/>
      <w:bookmarkEnd w:id="7"/>
      <w:r w:rsidRPr="00BB0883">
        <w:rPr>
          <w:rFonts w:ascii="Arial" w:hAnsi="Arial" w:cs="Arial"/>
          <w:b/>
          <w:color w:val="auto"/>
        </w:rPr>
        <w:t>Планировочные ограничения градостроительной деятельности.</w:t>
      </w:r>
    </w:p>
    <w:p w:rsidR="00602F46" w:rsidRPr="00BB0883" w:rsidRDefault="00602F46" w:rsidP="00BB0883">
      <w:pPr>
        <w:keepNext/>
        <w:keepLines/>
        <w:tabs>
          <w:tab w:val="left" w:pos="1436"/>
        </w:tabs>
        <w:jc w:val="right"/>
        <w:rPr>
          <w:rFonts w:ascii="Arial" w:hAnsi="Arial" w:cs="Arial"/>
          <w:b/>
          <w:color w:val="auto"/>
        </w:rPr>
      </w:pPr>
      <w:r w:rsidRPr="00BB0883">
        <w:rPr>
          <w:rFonts w:ascii="Arial" w:hAnsi="Arial" w:cs="Arial"/>
          <w:b/>
          <w:color w:val="auto"/>
        </w:rPr>
        <w:t>Зоны с особыми условиями использования территорий.</w:t>
      </w:r>
    </w:p>
    <w:p w:rsidR="00602F46" w:rsidRPr="00BB0883" w:rsidRDefault="00602F46" w:rsidP="00BB0883">
      <w:pPr>
        <w:keepNext/>
        <w:keepLines/>
        <w:tabs>
          <w:tab w:val="left" w:pos="1436"/>
        </w:tabs>
        <w:jc w:val="center"/>
        <w:rPr>
          <w:rFonts w:ascii="Arial" w:hAnsi="Arial" w:cs="Arial"/>
          <w:b/>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4"/>
        <w:gridCol w:w="3544"/>
        <w:gridCol w:w="3792"/>
      </w:tblGrid>
      <w:tr w:rsidR="00602F46" w:rsidRPr="00BB0883" w:rsidTr="006B5475">
        <w:trPr>
          <w:jc w:val="center"/>
        </w:trPr>
        <w:tc>
          <w:tcPr>
            <w:tcW w:w="2234" w:type="dxa"/>
            <w:vAlign w:val="center"/>
          </w:tcPr>
          <w:bookmarkEnd w:id="8"/>
          <w:p w:rsidR="00602F46" w:rsidRPr="00BB0883" w:rsidRDefault="00602F46" w:rsidP="00BB0883">
            <w:pPr>
              <w:pStyle w:val="a4"/>
              <w:jc w:val="center"/>
              <w:rPr>
                <w:rFonts w:ascii="Arial" w:hAnsi="Arial" w:cs="Arial"/>
                <w:b/>
              </w:rPr>
            </w:pPr>
            <w:r w:rsidRPr="00BB0883">
              <w:rPr>
                <w:rFonts w:ascii="Arial" w:hAnsi="Arial" w:cs="Arial"/>
                <w:b/>
              </w:rPr>
              <w:t xml:space="preserve">Наименование </w:t>
            </w:r>
            <w:r w:rsidRPr="00BB0883">
              <w:rPr>
                <w:rFonts w:ascii="Arial" w:hAnsi="Arial" w:cs="Arial"/>
                <w:b/>
              </w:rPr>
              <w:lastRenderedPageBreak/>
              <w:t>ЗОУИТ</w:t>
            </w:r>
          </w:p>
        </w:tc>
        <w:tc>
          <w:tcPr>
            <w:tcW w:w="3544" w:type="dxa"/>
            <w:vAlign w:val="center"/>
          </w:tcPr>
          <w:p w:rsidR="00602F46" w:rsidRPr="00BB0883" w:rsidRDefault="00602F46" w:rsidP="00BB0883">
            <w:pPr>
              <w:pStyle w:val="a4"/>
              <w:jc w:val="center"/>
              <w:rPr>
                <w:rFonts w:ascii="Arial" w:hAnsi="Arial" w:cs="Arial"/>
                <w:b/>
              </w:rPr>
            </w:pPr>
            <w:r w:rsidRPr="00BB0883">
              <w:rPr>
                <w:rFonts w:ascii="Arial" w:hAnsi="Arial" w:cs="Arial"/>
                <w:b/>
              </w:rPr>
              <w:lastRenderedPageBreak/>
              <w:t>Определение ЗОУИТ</w:t>
            </w:r>
          </w:p>
        </w:tc>
        <w:tc>
          <w:tcPr>
            <w:tcW w:w="3792" w:type="dxa"/>
            <w:vAlign w:val="center"/>
          </w:tcPr>
          <w:p w:rsidR="00602F46" w:rsidRPr="00BB0883" w:rsidRDefault="00602F46" w:rsidP="00BB0883">
            <w:pPr>
              <w:pStyle w:val="a4"/>
              <w:jc w:val="center"/>
              <w:rPr>
                <w:rFonts w:ascii="Arial" w:hAnsi="Arial" w:cs="Arial"/>
                <w:b/>
              </w:rPr>
            </w:pPr>
            <w:r w:rsidRPr="00BB0883">
              <w:rPr>
                <w:rFonts w:ascii="Arial" w:hAnsi="Arial" w:cs="Arial"/>
                <w:b/>
              </w:rPr>
              <w:t>Нормативно-правовое</w:t>
            </w:r>
          </w:p>
          <w:p w:rsidR="00602F46" w:rsidRPr="00BB0883" w:rsidRDefault="00602F46" w:rsidP="00BB0883">
            <w:pPr>
              <w:pStyle w:val="a4"/>
              <w:jc w:val="center"/>
              <w:rPr>
                <w:rFonts w:ascii="Arial" w:hAnsi="Arial" w:cs="Arial"/>
                <w:b/>
              </w:rPr>
            </w:pPr>
            <w:r w:rsidRPr="00BB0883">
              <w:rPr>
                <w:rFonts w:ascii="Arial" w:hAnsi="Arial" w:cs="Arial"/>
                <w:b/>
              </w:rPr>
              <w:lastRenderedPageBreak/>
              <w:t>обоснование</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lastRenderedPageBreak/>
              <w:t>Приаэродромная территория</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Зона с особыми условиями использования территории, устанавливаемая на прилегающий к аэродрому участок земной или водной поверхности в целях обеспечения безопасности полетов и исключения вредного воздействия на здоровье людей и деятельность организаций.</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Постановление Правительства РФ от 11.03.2010 г. № 138 «Об утверждении Федеральных правил использования воздушного пространства РФ»</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Зоны распространения полезных ископаемых</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Территории, в недрах которых содержатся полезные ископаемые, энергетические и иные ресурсы (природные минеральные образования, углеводороды и подземные воды, химический состав и физические свойства которых позволяют использовать их в сфере материального производства и потребления непосредственно или после переработки).</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Закон РФ от 21.02.1992 г. № 2395-1 «О недрах»; «Модельный кодекс о недрах и недропользовании для государств-участников СНГ», прин. в г. Санкт-Петербурге 07.12.2002 г. Постановлением 20-8 на 20-ом пленарном заседании Межпарламентской Ассамблеи государств-участников СНГ</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t>Водоохранные зоны.</w:t>
            </w:r>
          </w:p>
          <w:p w:rsidR="00602F46" w:rsidRPr="00BB0883" w:rsidRDefault="00602F46" w:rsidP="00BB0883">
            <w:pPr>
              <w:pStyle w:val="a4"/>
              <w:rPr>
                <w:rFonts w:ascii="Arial" w:hAnsi="Arial" w:cs="Arial"/>
              </w:rPr>
            </w:pPr>
            <w:r w:rsidRPr="00BB0883">
              <w:rPr>
                <w:rFonts w:ascii="Arial" w:hAnsi="Arial" w:cs="Arial"/>
              </w:rPr>
              <w:t>Прибрежные защитные полосы.</w:t>
            </w:r>
          </w:p>
          <w:p w:rsidR="00602F46" w:rsidRPr="00BB0883" w:rsidRDefault="00602F46" w:rsidP="00BB0883">
            <w:pPr>
              <w:pStyle w:val="a4"/>
              <w:rPr>
                <w:rFonts w:ascii="Arial" w:hAnsi="Arial" w:cs="Arial"/>
                <w:color w:val="auto"/>
              </w:rPr>
            </w:pPr>
            <w:r w:rsidRPr="00BB0883">
              <w:rPr>
                <w:rFonts w:ascii="Arial" w:hAnsi="Arial" w:cs="Arial"/>
                <w:color w:val="auto"/>
              </w:rPr>
              <w:t>Рыбоохранные зоны.</w:t>
            </w:r>
          </w:p>
          <w:p w:rsidR="00602F46" w:rsidRPr="00BB0883" w:rsidRDefault="00602F46" w:rsidP="00BB0883">
            <w:pPr>
              <w:pStyle w:val="a4"/>
              <w:rPr>
                <w:rFonts w:ascii="Arial" w:hAnsi="Arial" w:cs="Arial"/>
              </w:rPr>
            </w:pPr>
            <w:r w:rsidRPr="00BB0883">
              <w:rPr>
                <w:rFonts w:ascii="Arial" w:hAnsi="Arial" w:cs="Arial"/>
                <w:color w:val="auto"/>
              </w:rPr>
              <w:t>Рыбохозяйственные заповедные зоны</w:t>
            </w: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Территории, примыкающие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02F46" w:rsidRPr="00BB0883" w:rsidRDefault="00602F46" w:rsidP="00BB0883">
            <w:pPr>
              <w:pStyle w:val="a4"/>
              <w:ind w:firstLine="601"/>
              <w:jc w:val="both"/>
              <w:rPr>
                <w:rFonts w:ascii="Arial" w:hAnsi="Arial" w:cs="Arial"/>
              </w:rPr>
            </w:pPr>
            <w:r w:rsidRPr="00BB0883">
              <w:rPr>
                <w:rFonts w:ascii="Arial" w:hAnsi="Arial" w:cs="Arial"/>
              </w:rPr>
              <w:t xml:space="preserve">Территории, устанавливаемые в границах </w:t>
            </w:r>
            <w:r w:rsidRPr="00BB0883">
              <w:rPr>
                <w:rFonts w:ascii="Arial" w:hAnsi="Arial" w:cs="Arial"/>
              </w:rPr>
              <w:lastRenderedPageBreak/>
              <w:t>водоохранных зон и на которых вводятся дополнительные ограничения хозяйственной и иной деятельности.</w:t>
            </w:r>
          </w:p>
          <w:p w:rsidR="00602F46" w:rsidRPr="00BB0883" w:rsidRDefault="00602F46" w:rsidP="00BB0883">
            <w:pPr>
              <w:pStyle w:val="a4"/>
              <w:ind w:firstLine="601"/>
              <w:jc w:val="both"/>
              <w:rPr>
                <w:rFonts w:ascii="Arial" w:hAnsi="Arial" w:cs="Arial"/>
              </w:rPr>
            </w:pPr>
            <w:r w:rsidRPr="00BB0883">
              <w:rPr>
                <w:rFonts w:ascii="Arial" w:hAnsi="Arial" w:cs="Arial"/>
              </w:rPr>
              <w:t>Территория, прилегающая к акватории водного объекта рыбохозяйственного значения.</w:t>
            </w:r>
          </w:p>
          <w:p w:rsidR="00602F46" w:rsidRPr="00BB0883" w:rsidRDefault="00602F46" w:rsidP="00BB0883">
            <w:pPr>
              <w:pStyle w:val="a4"/>
              <w:ind w:firstLine="601"/>
              <w:jc w:val="both"/>
              <w:rPr>
                <w:rFonts w:ascii="Arial" w:hAnsi="Arial" w:cs="Arial"/>
              </w:rPr>
            </w:pPr>
            <w:r w:rsidRPr="00BB0883">
              <w:rPr>
                <w:rFonts w:ascii="Arial" w:hAnsi="Arial" w:cs="Arial"/>
              </w:rPr>
              <w:t>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tc>
        <w:tc>
          <w:tcPr>
            <w:tcW w:w="3792" w:type="dxa"/>
          </w:tcPr>
          <w:p w:rsidR="00602F46" w:rsidRPr="00BB0883" w:rsidRDefault="00602F46" w:rsidP="00BB0883">
            <w:pPr>
              <w:pStyle w:val="a4"/>
              <w:rPr>
                <w:rFonts w:ascii="Arial" w:hAnsi="Arial" w:cs="Arial"/>
              </w:rPr>
            </w:pPr>
            <w:r w:rsidRPr="00BB0883">
              <w:rPr>
                <w:rFonts w:ascii="Arial" w:hAnsi="Arial" w:cs="Arial"/>
              </w:rPr>
              <w:lastRenderedPageBreak/>
              <w:t>Водный кодекс РФ. Закон РФ от 03.06.2006 г. № 74-ФЗ; Федеральный закон от 20.12.2004 г. № 166-ФЗ «О рыболовстве и сохранении водных биологических ресурсов»</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lastRenderedPageBreak/>
              <w:t>Зона санитарной охраны водного объекта.</w:t>
            </w:r>
          </w:p>
          <w:p w:rsidR="00602F46" w:rsidRPr="00BB0883" w:rsidRDefault="00602F46" w:rsidP="00BB0883">
            <w:pPr>
              <w:pStyle w:val="a4"/>
              <w:rPr>
                <w:rFonts w:ascii="Arial" w:hAnsi="Arial" w:cs="Arial"/>
              </w:rPr>
            </w:pPr>
            <w:r w:rsidRPr="00BB0883">
              <w:rPr>
                <w:rFonts w:ascii="Arial" w:hAnsi="Arial" w:cs="Arial"/>
              </w:rPr>
              <w:t>Зоны санитарной охраны (ЗСО) источников питьевого водоснабжения.</w:t>
            </w:r>
          </w:p>
          <w:p w:rsidR="00602F46" w:rsidRPr="00BB0883" w:rsidRDefault="00602F46" w:rsidP="00BB0883">
            <w:pPr>
              <w:pStyle w:val="a4"/>
              <w:rPr>
                <w:rFonts w:ascii="Arial" w:hAnsi="Arial" w:cs="Arial"/>
              </w:rPr>
            </w:pPr>
            <w:r w:rsidRPr="00BB0883">
              <w:rPr>
                <w:rFonts w:ascii="Arial" w:hAnsi="Arial" w:cs="Arial"/>
              </w:rPr>
              <w:t>Санитарно-защитные полосы водоводов</w:t>
            </w: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602F46" w:rsidRPr="00BB0883" w:rsidRDefault="00602F46" w:rsidP="00BB0883">
            <w:pPr>
              <w:pStyle w:val="a4"/>
              <w:ind w:firstLine="601"/>
              <w:jc w:val="both"/>
              <w:rPr>
                <w:rFonts w:ascii="Arial" w:hAnsi="Arial" w:cs="Arial"/>
              </w:rPr>
            </w:pPr>
            <w:r w:rsidRPr="00BB0883">
              <w:rPr>
                <w:rFonts w:ascii="Arial" w:hAnsi="Arial" w:cs="Arial"/>
              </w:rPr>
              <w:t xml:space="preserve">Территория, основной целью создания и обеспечения особого режима на которой является санитарная охрана от загрязнения источников водоснабжения и водопроводных сооружений, а также территорий, на которых они расположены. ЗСО организуются на всех водопроводах, вне зависимости от ведомственной принадлежности, подающих воду как из поверхностных, </w:t>
            </w:r>
            <w:r w:rsidRPr="00BB0883">
              <w:rPr>
                <w:rFonts w:ascii="Arial" w:hAnsi="Arial" w:cs="Arial"/>
              </w:rPr>
              <w:lastRenderedPageBreak/>
              <w:t>так и из подземных источников.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02F46" w:rsidRPr="00BB0883" w:rsidRDefault="00602F46" w:rsidP="00BB0883">
            <w:pPr>
              <w:pStyle w:val="a4"/>
              <w:ind w:firstLine="601"/>
              <w:jc w:val="both"/>
              <w:rPr>
                <w:rFonts w:ascii="Arial" w:hAnsi="Arial" w:cs="Arial"/>
              </w:rPr>
            </w:pPr>
            <w:r w:rsidRPr="00BB0883">
              <w:rPr>
                <w:rFonts w:ascii="Arial" w:hAnsi="Arial" w:cs="Arial"/>
              </w:rPr>
              <w:t>Обеспечивают санитарную охрану водоводов.</w:t>
            </w:r>
          </w:p>
        </w:tc>
        <w:tc>
          <w:tcPr>
            <w:tcW w:w="3792" w:type="dxa"/>
          </w:tcPr>
          <w:p w:rsidR="00602F46" w:rsidRPr="00BB0883" w:rsidRDefault="00602F46" w:rsidP="00BB0883">
            <w:pPr>
              <w:pStyle w:val="a4"/>
              <w:rPr>
                <w:rFonts w:ascii="Arial" w:hAnsi="Arial" w:cs="Arial"/>
              </w:rPr>
            </w:pPr>
            <w:r w:rsidRPr="00BB0883">
              <w:rPr>
                <w:rFonts w:ascii="Arial" w:hAnsi="Arial" w:cs="Arial"/>
              </w:rPr>
              <w:lastRenderedPageBreak/>
              <w:t>СанПиН 2.1.5.980-00 «Водоотведение населенных мест,</w:t>
            </w:r>
          </w:p>
          <w:p w:rsidR="00602F46" w:rsidRPr="00BB0883" w:rsidRDefault="00602F46" w:rsidP="00BB0883">
            <w:pPr>
              <w:pStyle w:val="a4"/>
              <w:rPr>
                <w:rFonts w:ascii="Arial" w:hAnsi="Arial" w:cs="Arial"/>
              </w:rPr>
            </w:pPr>
            <w:r w:rsidRPr="00BB0883">
              <w:rPr>
                <w:rFonts w:ascii="Arial" w:hAnsi="Arial" w:cs="Arial"/>
              </w:rPr>
              <w:t>санитарная охрана водных объектов. Гигиенические требования</w:t>
            </w:r>
          </w:p>
          <w:p w:rsidR="00602F46" w:rsidRPr="00BB0883" w:rsidRDefault="00602F46" w:rsidP="00BB0883">
            <w:pPr>
              <w:pStyle w:val="a4"/>
              <w:rPr>
                <w:rFonts w:ascii="Arial" w:hAnsi="Arial" w:cs="Arial"/>
              </w:rPr>
            </w:pPr>
            <w:r w:rsidRPr="00BB0883">
              <w:rPr>
                <w:rFonts w:ascii="Arial" w:hAnsi="Arial" w:cs="Arial"/>
              </w:rPr>
              <w:t>к охране поверхностных вод»; СанПиН 2.1.4.1110-02 «Зоны санитарной охраны источников водоснабжения и водопроводов питьевого назначения»</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lastRenderedPageBreak/>
              <w:t>Зоны затопления, подтопления</w:t>
            </w: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Территория, покрытая водой в результате превышения притока воды по сравнению с пропускной способностью русла реки (водотока).</w:t>
            </w:r>
          </w:p>
          <w:p w:rsidR="00602F46" w:rsidRPr="00BB0883" w:rsidRDefault="00602F46" w:rsidP="00BB0883">
            <w:pPr>
              <w:pStyle w:val="a4"/>
              <w:ind w:firstLine="601"/>
              <w:jc w:val="both"/>
              <w:rPr>
                <w:rFonts w:ascii="Arial" w:hAnsi="Arial" w:cs="Arial"/>
              </w:rPr>
            </w:pPr>
            <w:r w:rsidRPr="00BB0883">
              <w:rPr>
                <w:rFonts w:ascii="Arial" w:hAnsi="Arial" w:cs="Arial"/>
              </w:rPr>
              <w:t xml:space="preserve">Территория с повышенным уровнем грунтовых вод, нарушающим ее нормальное использование, строительство и эксплуатацию расположенных на ней объектов. Подтопление территории - комплексный процесс, проявляющийся под действием техногенных и, частично, естественных факторов, при котором в результате нарушения водного режима и баланса территории за расчетный период времени происходит повышение уровня </w:t>
            </w:r>
            <w:r w:rsidRPr="00BB0883">
              <w:rPr>
                <w:rFonts w:ascii="Arial" w:hAnsi="Arial" w:cs="Arial"/>
              </w:rPr>
              <w:lastRenderedPageBreak/>
              <w:t>подземных вод, достигающее критических значений, требующих применения защитных мероприятий.</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lastRenderedPageBreak/>
              <w:t xml:space="preserve">«Методические рекомендации для органов исполнительной власти субъектов РФ по организации подготовки к паводкоопасному периоду», утв. МЧС России 04.12.2014 N 2-4-87-40-14; </w:t>
            </w:r>
            <w:r w:rsidRPr="00BB0883">
              <w:rPr>
                <w:rFonts w:ascii="Arial" w:hAnsi="Arial" w:cs="Arial"/>
              </w:rPr>
              <w:t xml:space="preserve">Водный кодекс РФ. Закон РФ от 03.06.2006 г. № 74-ФЗ; </w:t>
            </w:r>
            <w:r w:rsidRPr="00BB0883">
              <w:rPr>
                <w:rStyle w:val="210pt"/>
                <w:rFonts w:ascii="Arial" w:hAnsi="Arial" w:cs="Arial"/>
                <w:sz w:val="24"/>
                <w:szCs w:val="24"/>
              </w:rPr>
              <w:t>Постановление Правительства РФ от 18.04.2014 г. № 360 «Об определении границ зон затопления, подтопления»</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lastRenderedPageBreak/>
              <w:t>Особо защитные участки лесов в эксплуатационных лесах, защитные леса и резервные леса.</w:t>
            </w:r>
          </w:p>
          <w:p w:rsidR="00602F46" w:rsidRPr="00BB0883" w:rsidRDefault="00602F46" w:rsidP="00BB0883">
            <w:pPr>
              <w:pStyle w:val="a4"/>
              <w:rPr>
                <w:rFonts w:ascii="Arial" w:hAnsi="Arial" w:cs="Arial"/>
                <w:color w:val="auto"/>
              </w:rPr>
            </w:pPr>
            <w:r w:rsidRPr="00BB0883">
              <w:rPr>
                <w:rFonts w:ascii="Arial" w:hAnsi="Arial" w:cs="Arial"/>
                <w:color w:val="auto"/>
              </w:rPr>
              <w:t>Лесопарковые зоны.</w:t>
            </w:r>
          </w:p>
          <w:p w:rsidR="00602F46" w:rsidRPr="00BB0883" w:rsidRDefault="00602F46" w:rsidP="00BB0883">
            <w:pPr>
              <w:pStyle w:val="a4"/>
              <w:rPr>
                <w:rFonts w:ascii="Arial" w:hAnsi="Arial" w:cs="Arial"/>
              </w:rPr>
            </w:pPr>
            <w:r w:rsidRPr="00BB0883">
              <w:rPr>
                <w:rFonts w:ascii="Arial" w:hAnsi="Arial" w:cs="Arial"/>
                <w:color w:val="auto"/>
              </w:rPr>
              <w:t>Зеленые зоны</w:t>
            </w: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Участки лесов, имеющих важное значение для выполнения берегозащитных, почвозащитных и других функций.</w:t>
            </w:r>
          </w:p>
          <w:p w:rsidR="00602F46" w:rsidRPr="00BB0883" w:rsidRDefault="00602F46" w:rsidP="00BB0883">
            <w:pPr>
              <w:pStyle w:val="a4"/>
              <w:ind w:firstLine="601"/>
              <w:jc w:val="both"/>
              <w:rPr>
                <w:rFonts w:ascii="Arial" w:hAnsi="Arial" w:cs="Arial"/>
              </w:rPr>
            </w:pPr>
            <w:r w:rsidRPr="00BB0883">
              <w:rPr>
                <w:rFonts w:ascii="Arial" w:hAnsi="Arial" w:cs="Arial"/>
              </w:rPr>
              <w:t>Зоны, устанавливаемые в целях организации отдыха населения, сохранения санитарно-гигиенической, оздоровительной и эстетической ценности природных ландшафтов.</w:t>
            </w:r>
          </w:p>
          <w:p w:rsidR="00602F46" w:rsidRPr="00BB0883" w:rsidRDefault="00602F46" w:rsidP="00BB0883">
            <w:pPr>
              <w:pStyle w:val="a4"/>
              <w:ind w:firstLine="601"/>
              <w:jc w:val="both"/>
              <w:rPr>
                <w:rFonts w:ascii="Arial" w:hAnsi="Arial" w:cs="Arial"/>
              </w:rPr>
            </w:pPr>
            <w:r w:rsidRPr="00BB0883">
              <w:rPr>
                <w:rFonts w:ascii="Arial" w:hAnsi="Arial" w:cs="Arial"/>
              </w:rPr>
              <w:t>Зоны, устанавливаемые в целях обеспечения защиты населения от неблагоприятных природных и техногенных воздействий, сохранения и оздоровления окружающей среды.</w:t>
            </w:r>
          </w:p>
        </w:tc>
        <w:tc>
          <w:tcPr>
            <w:tcW w:w="3792" w:type="dxa"/>
          </w:tcPr>
          <w:p w:rsidR="00602F46" w:rsidRPr="00BB0883" w:rsidRDefault="00602F46" w:rsidP="00BB0883">
            <w:pPr>
              <w:pStyle w:val="a4"/>
              <w:rPr>
                <w:rFonts w:ascii="Arial" w:hAnsi="Arial" w:cs="Arial"/>
              </w:rPr>
            </w:pPr>
            <w:r w:rsidRPr="00BB0883">
              <w:rPr>
                <w:rFonts w:ascii="Arial" w:hAnsi="Arial" w:cs="Arial"/>
              </w:rPr>
              <w:t>Лесной кодекс РФ. Закон РФ от 04.12.2006 г. № 200-ФЗ; Постановление Правительства РФ от 14.12.2009 г. № 1007</w:t>
            </w:r>
          </w:p>
          <w:p w:rsidR="00602F46" w:rsidRPr="00BB0883" w:rsidRDefault="00602F46" w:rsidP="00BB0883">
            <w:pPr>
              <w:pStyle w:val="a4"/>
              <w:rPr>
                <w:rFonts w:ascii="Arial" w:hAnsi="Arial" w:cs="Arial"/>
              </w:rPr>
            </w:pPr>
            <w:r w:rsidRPr="00BB0883">
              <w:rPr>
                <w:rFonts w:ascii="Arial" w:hAnsi="Arial" w:cs="Arial"/>
              </w:rPr>
              <w:t>«Об утверждении Положения об определении функциональных зон в лесопарковых зонах, площади и границ лесопарковых зон, зеленых зон»</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t>Особо охраняемые природные территории (ООПТ)</w:t>
            </w:r>
          </w:p>
          <w:p w:rsidR="00602F46" w:rsidRPr="00BB0883" w:rsidRDefault="00602F46" w:rsidP="00BB0883">
            <w:pPr>
              <w:pStyle w:val="a4"/>
              <w:rPr>
                <w:rFonts w:ascii="Arial" w:hAnsi="Arial" w:cs="Arial"/>
              </w:rPr>
            </w:pP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tc>
        <w:tc>
          <w:tcPr>
            <w:tcW w:w="3792" w:type="dxa"/>
          </w:tcPr>
          <w:p w:rsidR="00602F46" w:rsidRPr="00BB0883" w:rsidRDefault="00602F46" w:rsidP="00BB0883">
            <w:pPr>
              <w:pStyle w:val="a4"/>
              <w:rPr>
                <w:rFonts w:ascii="Arial" w:hAnsi="Arial" w:cs="Arial"/>
              </w:rPr>
            </w:pPr>
            <w:r w:rsidRPr="00BB0883">
              <w:rPr>
                <w:rFonts w:ascii="Arial" w:hAnsi="Arial" w:cs="Arial"/>
              </w:rPr>
              <w:t>Федеральный закон от 14.03.1995 г. № 33-ФЗ «Об особо охраняемых природных территориях»</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Fonts w:ascii="Arial" w:hAnsi="Arial" w:cs="Arial"/>
              </w:rPr>
              <w:t>Зоны охраны и защитные зоны объектов культурного наследия (ОКН)</w:t>
            </w:r>
          </w:p>
        </w:tc>
        <w:tc>
          <w:tcPr>
            <w:tcW w:w="3544" w:type="dxa"/>
          </w:tcPr>
          <w:p w:rsidR="00602F46" w:rsidRPr="00BB0883" w:rsidRDefault="00602F46" w:rsidP="00BB0883">
            <w:pPr>
              <w:pStyle w:val="a4"/>
              <w:ind w:firstLine="601"/>
              <w:jc w:val="both"/>
              <w:rPr>
                <w:rFonts w:ascii="Arial" w:hAnsi="Arial" w:cs="Arial"/>
              </w:rPr>
            </w:pPr>
            <w:r w:rsidRPr="00BB0883">
              <w:rPr>
                <w:rFonts w:ascii="Arial" w:hAnsi="Arial" w:cs="Arial"/>
              </w:rPr>
              <w:t xml:space="preserve">Зоны, устанавливаемые в целях обеспечения сохранности ОКН в его исторической среде на сопряженной с ним территории. Зоны охраны </w:t>
            </w:r>
            <w:r w:rsidRPr="00BB0883">
              <w:rPr>
                <w:rFonts w:ascii="Arial" w:hAnsi="Arial" w:cs="Arial"/>
              </w:rPr>
              <w:lastRenderedPageBreak/>
              <w:t>ОКН: охранная зона, зона регулирования застройки и хозяйственной деятельности, зона охраняемого природного ландшафта.</w:t>
            </w:r>
          </w:p>
          <w:p w:rsidR="00602F46" w:rsidRPr="00BB0883" w:rsidRDefault="00602F46" w:rsidP="00BB0883">
            <w:pPr>
              <w:pStyle w:val="a4"/>
              <w:ind w:firstLine="601"/>
              <w:jc w:val="both"/>
              <w:rPr>
                <w:rFonts w:ascii="Arial" w:hAnsi="Arial" w:cs="Arial"/>
              </w:rPr>
            </w:pPr>
            <w:r w:rsidRPr="00BB0883">
              <w:rPr>
                <w:rFonts w:ascii="Arial" w:hAnsi="Arial" w:cs="Arial"/>
              </w:rPr>
              <w:t>Территории, прилегающие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ОКН установлены требования и ограничения.</w:t>
            </w:r>
          </w:p>
        </w:tc>
        <w:tc>
          <w:tcPr>
            <w:tcW w:w="3792" w:type="dxa"/>
          </w:tcPr>
          <w:p w:rsidR="00602F46" w:rsidRPr="00BB0883" w:rsidRDefault="00602F46" w:rsidP="00BB0883">
            <w:pPr>
              <w:pStyle w:val="a4"/>
              <w:rPr>
                <w:rFonts w:ascii="Arial" w:hAnsi="Arial" w:cs="Arial"/>
              </w:rPr>
            </w:pPr>
            <w:r w:rsidRPr="00BB0883">
              <w:rPr>
                <w:rFonts w:ascii="Arial" w:hAnsi="Arial" w:cs="Arial"/>
              </w:rPr>
              <w:lastRenderedPageBreak/>
              <w:t xml:space="preserve">Федеральный закон от 25.06.2002 г. № 73-ФЗ «Об объектах культурного наследия (памятниках истории и культуры) народов РФ»; Постановление правительство </w:t>
            </w:r>
            <w:r w:rsidRPr="00BB0883">
              <w:rPr>
                <w:rFonts w:ascii="Arial" w:hAnsi="Arial" w:cs="Arial"/>
              </w:rPr>
              <w:lastRenderedPageBreak/>
              <w:t>РФ от 12.09.2015 г. № 972 «Об утверждении положения о зонах охраны объектов культурного наследия (памятников</w:t>
            </w:r>
          </w:p>
          <w:p w:rsidR="00602F46" w:rsidRPr="00BB0883" w:rsidRDefault="00602F46" w:rsidP="00BB0883">
            <w:pPr>
              <w:pStyle w:val="a4"/>
              <w:rPr>
                <w:rFonts w:ascii="Arial" w:hAnsi="Arial" w:cs="Arial"/>
              </w:rPr>
            </w:pPr>
            <w:r w:rsidRPr="00BB0883">
              <w:rPr>
                <w:rFonts w:ascii="Arial" w:hAnsi="Arial" w:cs="Arial"/>
              </w:rPr>
              <w:t>истории и культуры) народов РФ и о признании утратившими силу отдельных положений</w:t>
            </w:r>
          </w:p>
          <w:p w:rsidR="00602F46" w:rsidRPr="00BB0883" w:rsidRDefault="00602F46" w:rsidP="00BB0883">
            <w:pPr>
              <w:pStyle w:val="a4"/>
              <w:rPr>
                <w:rFonts w:ascii="Arial" w:hAnsi="Arial" w:cs="Arial"/>
              </w:rPr>
            </w:pPr>
            <w:r w:rsidRPr="00BB0883">
              <w:rPr>
                <w:rFonts w:ascii="Arial" w:hAnsi="Arial" w:cs="Arial"/>
              </w:rPr>
              <w:t>нормативных правовых актов Правительства РФ»</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lastRenderedPageBreak/>
              <w:t>Охранные зоны и зоны охраняемого природного ландшафта воинских захоронений</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Fonts w:ascii="Arial" w:hAnsi="Arial" w:cs="Arial"/>
              </w:rPr>
              <w:t>Зоны, устанавливаемые в</w:t>
            </w:r>
            <w:r w:rsidRPr="00BB0883">
              <w:rPr>
                <w:rStyle w:val="210pt"/>
                <w:rFonts w:ascii="Arial" w:hAnsi="Arial" w:cs="Arial"/>
                <w:sz w:val="24"/>
                <w:szCs w:val="24"/>
              </w:rPr>
              <w:t xml:space="preserve"> целях обеспечения сохранности воинских захоронений.</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Закон РФ от 14.01.1993 г. № 4292-1 «Об увековечении памяти погибших при защите Отечества»</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Зона охраняемого объекта</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Территория (акватория), в границах которой в соответствии с федеральным </w:t>
            </w:r>
            <w:r w:rsidRPr="00BB0883">
              <w:rPr>
                <w:rStyle w:val="210pt"/>
                <w:rFonts w:ascii="Arial" w:hAnsi="Arial" w:cs="Arial"/>
                <w:sz w:val="24"/>
                <w:szCs w:val="24"/>
              </w:rPr>
              <w:lastRenderedPageBreak/>
              <w:t>законодательством устанавливаются особые условия ее использования.</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Федеральный закон от 27.05.1996 г. № 57-ФЗ «О государственной охране»</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Полосы отвода и охранные зоны железных дорог</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Территории, прилегающие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Федеральный закон от 10.01.2003 г. № 17-ФЗ «О железнодорожном транспорте в Российской Федерации»</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Полосы отвода и придорожные полосы автомобильных дорог</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Земельные участки (независимо от категории земель), предназначенные для размещения конструктивных элементов </w:t>
            </w:r>
            <w:r w:rsidRPr="00BB0883">
              <w:rPr>
                <w:rStyle w:val="210pt"/>
                <w:rFonts w:ascii="Arial" w:hAnsi="Arial" w:cs="Arial"/>
                <w:sz w:val="24"/>
                <w:szCs w:val="24"/>
              </w:rPr>
              <w:lastRenderedPageBreak/>
              <w:t>автомобильной дороги, дорожных сооружений и на которых располагаются или могут располагаться объекты дорожного сервиса.</w:t>
            </w:r>
          </w:p>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Территории, прилегающие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 xml:space="preserve">Федеральный закон от 08.11.2007 г. № 257-ФЗ «Об автомобильных дорогах и дорожной деятельности в Российской Федерации и о </w:t>
            </w:r>
            <w:r w:rsidRPr="00BB0883">
              <w:rPr>
                <w:rStyle w:val="210pt"/>
                <w:rFonts w:ascii="Arial" w:hAnsi="Arial" w:cs="Arial"/>
                <w:sz w:val="24"/>
                <w:szCs w:val="24"/>
              </w:rPr>
              <w:lastRenderedPageBreak/>
              <w:t>внесении изменений в отдельные законодательные акты Российской Федерации»; Приказ Министерства транспорта РФ от 13.01.2010 № 4 «Об установлении и использовании придорожных полос автомобильных дорог федерального значения»</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Fonts w:ascii="Arial" w:hAnsi="Arial" w:cs="Arial"/>
                <w:color w:val="auto"/>
              </w:rPr>
              <w:lastRenderedPageBreak/>
              <w:t>Охранные зоны гидроэнергетических объектов</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Территории с особыми условиями водопользования и использования участков в акваториях водных объектов, включающих в том числе прилегающие к гидроэнергетическим объектам участки водных объектов в верхних и нижних бьефах гидроузлов, на участках береговой полосы (в том числе на участках примыкания к гидроэнергетическим объектам), участках поймы для обеспечения безопасного и безаварийного функционирования и безопасной эксплуатации гидроэнергетических объектов, включающих в том числе плотины, здания гидроэлектростанции, водосбросные, водоспускные и водовыпускные сооружения, судоходные </w:t>
            </w:r>
            <w:r w:rsidRPr="00BB0883">
              <w:rPr>
                <w:rStyle w:val="210pt"/>
                <w:rFonts w:ascii="Arial" w:hAnsi="Arial" w:cs="Arial"/>
                <w:sz w:val="24"/>
                <w:szCs w:val="24"/>
              </w:rPr>
              <w:lastRenderedPageBreak/>
              <w:t>шлюзы и судоподъемники, а также иные гидротехнические сооружения в составе гидроузлов.</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Постановление Правительства РФ от 06.09.2012 г. № 884 «Об установлении охранных зон для гидроэнергетических объектов»</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Охранные зоны магистральных трубопроводов.</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Охранные зоны нефтепроводов (в границах населенных пунктов)</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Правительством РФ, вдоль трасс магистральных трубопроводов (при любом виде их прокладки), транспортирующих нефть, природный газ, нефтепродукты, нефтяной и искусственный углеводородные газы, сжиженные углеводородные газы, нестабильный бензин и конденсат и вокруг объектов, технологически связанных с транспортировкой данной продукции, в целях исключения возможности повреждения.</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Правила охраны магистральных трубопроводов, утвержденные Минтопэнерго РФ 29.04.1992 г.; Постановление Госгортехнадзора РФ от 22.04.1992 г. № 9; СП 36.13330.2012 Магистральные трубопроводы. Актуализированная редакция СНиП 2.05.06-85*; СП 125.13330.2012 «Нефтепродуктопроводы, прокладываемые на территории городов и других населенных пунктов»</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Охранные зоны газораспределительной сети</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Федеральный закон от 31.03.1999 г. № 69-ФЗ «О газоснабжении в Российской Федерации», Правила охраны газораспределительных сетей, утв. постановлением правительства РФ №878 от 20.11.2000 г.; СП 62.13330.2011 «Газораспределительные системы»</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Охранные зоны объектов электроэнергетики: объектов электросетевого хозяйства; объектов по производству электрической энергии</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Территория с особыми условиями использования, устанавливаемая в порядке, определенном Правительством РФ, вдоль линий электропередачи и вокруг подстанций системы электроснабжения в целях обеспечения безопасных условий эксплуатации и </w:t>
            </w:r>
            <w:r w:rsidRPr="00BB0883">
              <w:rPr>
                <w:rStyle w:val="210pt"/>
                <w:rFonts w:ascii="Arial" w:hAnsi="Arial" w:cs="Arial"/>
                <w:sz w:val="24"/>
                <w:szCs w:val="24"/>
              </w:rPr>
              <w:lastRenderedPageBreak/>
              <w:t>исключения возможности повреждения линий электропередачи и иных объектов электросетевого хозяйства.</w:t>
            </w:r>
          </w:p>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Правительством РФ, вдоль границы земельного участка, предоставленного для размещения объекта по производству электрической энергии, в целях обеспечения безопасного функционирования и эксплуатации объекта.</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 xml:space="preserve">Постановление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РФ от </w:t>
            </w:r>
            <w:r w:rsidRPr="00BB0883">
              <w:rPr>
                <w:rStyle w:val="210pt"/>
                <w:rFonts w:ascii="Arial" w:hAnsi="Arial" w:cs="Arial"/>
                <w:sz w:val="24"/>
                <w:szCs w:val="24"/>
              </w:rPr>
              <w:lastRenderedPageBreak/>
              <w:t>18.11.2013 г. № 1033 «О порядке</w:t>
            </w:r>
          </w:p>
          <w:p w:rsidR="00602F46" w:rsidRPr="00BB0883" w:rsidRDefault="00602F46" w:rsidP="00BB0883">
            <w:pPr>
              <w:pStyle w:val="a4"/>
              <w:rPr>
                <w:rFonts w:ascii="Arial" w:hAnsi="Arial" w:cs="Arial"/>
              </w:rPr>
            </w:pPr>
            <w:r w:rsidRPr="00BB0883">
              <w:rPr>
                <w:rStyle w:val="210pt"/>
                <w:rFonts w:ascii="Arial" w:hAnsi="Arial" w:cs="Arial"/>
                <w:sz w:val="24"/>
                <w:szCs w:val="24"/>
              </w:rPr>
              <w:t>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lastRenderedPageBreak/>
              <w:t>Охранные зоны линий и сооружений связи, линий и сооружений радиофикации</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Правительством РФ, вдоль линий связи в целях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РФ, наносит ущерб интересам граждан, производственной деятельности хозяйствующих субъектов, обороноспособности и безопасности РФ.</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Постановление Правительства РФ от 09.06.1995 г. № 578 «Об утверждении Правил охраны линий и сооружений связи Российской Федерации», СанПиН 2.1.8/2.2.4.1383-03</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Fonts w:ascii="Arial" w:hAnsi="Arial" w:cs="Arial"/>
                <w:color w:val="auto"/>
              </w:rPr>
              <w:t>Охранные зоны пунктов государственной геодезической сети, государственной нивелирной сети и государственной гравиметрическо</w:t>
            </w:r>
            <w:r w:rsidRPr="00BB0883">
              <w:rPr>
                <w:rFonts w:ascii="Arial" w:hAnsi="Arial" w:cs="Arial"/>
                <w:color w:val="auto"/>
              </w:rPr>
              <w:lastRenderedPageBreak/>
              <w:t>й сети</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lastRenderedPageBreak/>
              <w:t xml:space="preserve">Зоны, в пределах которой запрещается без письменного согласования с территориальным органом осуществление видов деятельности и проведение работ, которые могут повлечь повреждение или уничтожение наружных знаков пунктов, нарушить </w:t>
            </w:r>
            <w:r w:rsidRPr="00BB0883">
              <w:rPr>
                <w:rStyle w:val="210pt"/>
                <w:rFonts w:ascii="Arial" w:hAnsi="Arial" w:cs="Arial"/>
                <w:sz w:val="24"/>
                <w:szCs w:val="24"/>
              </w:rPr>
              <w:lastRenderedPageBreak/>
              <w:t>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Постановление Правительства РФ от 12.10.2016 г. № 1037 «Об утверждении правил</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установления охранных зон пунктов государственной</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геодезической сети, государственной нивелирной сети</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 xml:space="preserve">и государственной гравиметрической сети и </w:t>
            </w:r>
            <w:r w:rsidRPr="00BB0883">
              <w:rPr>
                <w:rStyle w:val="210pt"/>
                <w:rFonts w:ascii="Arial" w:hAnsi="Arial" w:cs="Arial"/>
                <w:sz w:val="24"/>
                <w:szCs w:val="24"/>
              </w:rPr>
              <w:lastRenderedPageBreak/>
              <w:t>признании</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утратившим силу Постановления Правительства РФ ОТ 7.10.1996 г. № 1170»</w:t>
            </w:r>
          </w:p>
        </w:tc>
      </w:tr>
      <w:tr w:rsidR="00602F46" w:rsidRPr="00BB0883" w:rsidTr="006B5475">
        <w:trPr>
          <w:jc w:val="center"/>
        </w:trPr>
        <w:tc>
          <w:tcPr>
            <w:tcW w:w="2234" w:type="dxa"/>
          </w:tcPr>
          <w:p w:rsidR="00602F46" w:rsidRPr="00BB0883" w:rsidRDefault="00602F46" w:rsidP="00BB0883">
            <w:pPr>
              <w:pStyle w:val="20"/>
              <w:shd w:val="clear" w:color="auto" w:fill="auto"/>
              <w:spacing w:after="0" w:line="240" w:lineRule="auto"/>
              <w:rPr>
                <w:rFonts w:ascii="Arial" w:hAnsi="Arial" w:cs="Arial"/>
                <w:sz w:val="24"/>
                <w:szCs w:val="24"/>
              </w:rPr>
            </w:pPr>
            <w:r w:rsidRPr="00BB0883">
              <w:rPr>
                <w:rStyle w:val="210pt"/>
                <w:rFonts w:ascii="Arial" w:hAnsi="Arial" w:cs="Arial"/>
                <w:sz w:val="24"/>
                <w:szCs w:val="24"/>
              </w:rPr>
              <w:lastRenderedPageBreak/>
              <w:t>Охранные зоны</w:t>
            </w:r>
          </w:p>
          <w:p w:rsidR="00602F46" w:rsidRPr="00BB0883" w:rsidRDefault="00602F46" w:rsidP="00BB0883">
            <w:pPr>
              <w:pStyle w:val="20"/>
              <w:shd w:val="clear" w:color="auto" w:fill="auto"/>
              <w:spacing w:after="0" w:line="240" w:lineRule="auto"/>
              <w:rPr>
                <w:rFonts w:ascii="Arial" w:hAnsi="Arial" w:cs="Arial"/>
                <w:sz w:val="24"/>
                <w:szCs w:val="24"/>
              </w:rPr>
            </w:pPr>
            <w:r w:rsidRPr="00BB0883">
              <w:rPr>
                <w:rStyle w:val="210pt"/>
                <w:rFonts w:ascii="Arial" w:hAnsi="Arial" w:cs="Arial"/>
                <w:sz w:val="24"/>
                <w:szCs w:val="24"/>
              </w:rPr>
              <w:t>гидрометеорологических</w:t>
            </w:r>
          </w:p>
          <w:p w:rsidR="00602F46" w:rsidRPr="00BB0883" w:rsidRDefault="00602F46" w:rsidP="00BB0883">
            <w:pPr>
              <w:pStyle w:val="a4"/>
              <w:rPr>
                <w:rFonts w:ascii="Arial" w:hAnsi="Arial" w:cs="Arial"/>
              </w:rPr>
            </w:pPr>
            <w:r w:rsidRPr="00BB0883">
              <w:rPr>
                <w:rStyle w:val="210pt"/>
                <w:rFonts w:ascii="Arial" w:hAnsi="Arial" w:cs="Arial"/>
                <w:sz w:val="24"/>
                <w:szCs w:val="24"/>
              </w:rPr>
              <w:t>станций</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Совмина СССР, вокруг территорий станций в целях обеспечения нормальных условий работы гидрометеорологических станций.</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Федеральный закон от 19.07.1998 г. №113-ФЗ «О гидрометеорологической службе», Постановление Совмина СССР от 06.01.1983 г. № 19 «Об усилении мер по обеспечению сохранности гидрометеорологических станций, осуществляющих наблюдение и контроль за состоянием природной среды»</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Охранные зоны стационарных пунктов наблюдений за состоянием окружающей природной среды, ее загрязнением</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Территория с особыми условиями использования, устанавливаемая в порядке, определенном Правительством РФ, вокруг территорий пунктов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Постановление Правительства РФ от 27.08.1999 г.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602F46" w:rsidRPr="00BB0883" w:rsidTr="006B5475">
        <w:trPr>
          <w:jc w:val="center"/>
        </w:trPr>
        <w:tc>
          <w:tcPr>
            <w:tcW w:w="2234" w:type="dxa"/>
          </w:tcPr>
          <w:p w:rsidR="00602F46" w:rsidRPr="00BB0883" w:rsidRDefault="00602F46" w:rsidP="00BB0883">
            <w:pPr>
              <w:pStyle w:val="a4"/>
              <w:rPr>
                <w:rFonts w:ascii="Arial" w:hAnsi="Arial" w:cs="Arial"/>
                <w:color w:val="auto"/>
              </w:rPr>
            </w:pPr>
            <w:r w:rsidRPr="00BB0883">
              <w:rPr>
                <w:rFonts w:ascii="Arial" w:hAnsi="Arial" w:cs="Arial"/>
                <w:color w:val="auto"/>
              </w:rPr>
              <w:t>Охранные зоны земель, подвергшихся радиоактивному и (или) химическому загрязнению</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 xml:space="preserve">Территории с особыми условиями использования и ограничениями, связанными с условиями проживания населения и ведением хозяйственной или иной деятельности, устанавливаемые в порядке, определенном Правительством РФ, на землях и земельных участках, которые подверглись загрязнению химическими веществами, в том числе радиоактивными, </w:t>
            </w:r>
            <w:r w:rsidRPr="00BB0883">
              <w:rPr>
                <w:rStyle w:val="210pt"/>
                <w:rFonts w:ascii="Arial" w:hAnsi="Arial" w:cs="Arial"/>
                <w:sz w:val="24"/>
                <w:szCs w:val="24"/>
              </w:rPr>
              <w:lastRenderedPageBreak/>
              <w:t>иными веществами и микроорганизмами, в целях проведения на них мелиоративных, культуртехнических работ и других реабилитационных мероприятий.</w:t>
            </w:r>
          </w:p>
        </w:tc>
        <w:tc>
          <w:tcPr>
            <w:tcW w:w="3792"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Постановление Правительства РФ от 27.02.2004 г. № 112 «Об использовании земель, подвергшихся радиоактивному и химическому загрязнению, проведении</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на них мелиоративных и культуртехнических работ, установлении охранных зон и сохранении</w:t>
            </w:r>
          </w:p>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t>находящихся на этих землях объектов»</w:t>
            </w:r>
          </w:p>
        </w:tc>
      </w:tr>
      <w:tr w:rsidR="00602F46" w:rsidRPr="00BB0883" w:rsidTr="006B5475">
        <w:trPr>
          <w:jc w:val="center"/>
        </w:trPr>
        <w:tc>
          <w:tcPr>
            <w:tcW w:w="2234" w:type="dxa"/>
          </w:tcPr>
          <w:p w:rsidR="00602F46" w:rsidRPr="00BB0883" w:rsidRDefault="00602F46" w:rsidP="00BB0883">
            <w:pPr>
              <w:pStyle w:val="a4"/>
              <w:rPr>
                <w:rStyle w:val="210pt"/>
                <w:rFonts w:ascii="Arial" w:hAnsi="Arial" w:cs="Arial"/>
                <w:sz w:val="24"/>
                <w:szCs w:val="24"/>
              </w:rPr>
            </w:pPr>
            <w:r w:rsidRPr="00BB0883">
              <w:rPr>
                <w:rStyle w:val="210pt"/>
                <w:rFonts w:ascii="Arial" w:hAnsi="Arial" w:cs="Arial"/>
                <w:sz w:val="24"/>
                <w:szCs w:val="24"/>
              </w:rPr>
              <w:lastRenderedPageBreak/>
              <w:t xml:space="preserve">Санитарно-защитные зоны и зоны наблюдения вокруг радиационных объектов </w:t>
            </w:r>
            <w:r w:rsidRPr="00BB0883">
              <w:rPr>
                <w:rStyle w:val="210pt"/>
                <w:rFonts w:ascii="Arial" w:hAnsi="Arial" w:cs="Arial"/>
                <w:sz w:val="24"/>
                <w:szCs w:val="24"/>
                <w:lang w:val="en-US"/>
              </w:rPr>
              <w:t>I</w:t>
            </w:r>
            <w:r w:rsidRPr="00BB0883">
              <w:rPr>
                <w:rStyle w:val="210pt"/>
                <w:rFonts w:ascii="Arial" w:hAnsi="Arial" w:cs="Arial"/>
                <w:sz w:val="24"/>
                <w:szCs w:val="24"/>
              </w:rPr>
              <w:t>-</w:t>
            </w:r>
            <w:r w:rsidRPr="00BB0883">
              <w:rPr>
                <w:rStyle w:val="210pt"/>
                <w:rFonts w:ascii="Arial" w:hAnsi="Arial" w:cs="Arial"/>
                <w:sz w:val="24"/>
                <w:szCs w:val="24"/>
                <w:lang w:val="en-US"/>
              </w:rPr>
              <w:t>III</w:t>
            </w:r>
            <w:r w:rsidRPr="00BB0883">
              <w:rPr>
                <w:rStyle w:val="210pt"/>
                <w:rFonts w:ascii="Arial" w:hAnsi="Arial" w:cs="Arial"/>
                <w:sz w:val="24"/>
                <w:szCs w:val="24"/>
              </w:rPr>
              <w:t xml:space="preserve"> категорий</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Особые территории, устанавливаемые вокруг радиационных объектов в целях обеспечения безопасности населения в соответствии с Федеральными законами «Об использовании атомной энергии» и «О радиационной безопасности населения».</w:t>
            </w:r>
          </w:p>
        </w:tc>
        <w:tc>
          <w:tcPr>
            <w:tcW w:w="3792" w:type="dxa"/>
          </w:tcPr>
          <w:p w:rsidR="00602F46" w:rsidRPr="00BB0883" w:rsidRDefault="00602F46" w:rsidP="00CA6E94">
            <w:pPr>
              <w:pStyle w:val="a4"/>
              <w:rPr>
                <w:rStyle w:val="210pt"/>
                <w:rFonts w:ascii="Arial" w:hAnsi="Arial" w:cs="Arial"/>
                <w:sz w:val="24"/>
                <w:szCs w:val="24"/>
              </w:rPr>
            </w:pPr>
            <w:r w:rsidRPr="00BB0883">
              <w:rPr>
                <w:rStyle w:val="210pt"/>
                <w:rFonts w:ascii="Arial" w:hAnsi="Arial" w:cs="Arial"/>
                <w:sz w:val="24"/>
                <w:szCs w:val="24"/>
              </w:rPr>
              <w:t>Постановление Главного государственного санитарного врача РФ от 29.05.2007 г. № 30 «Об утверждении Санитарных правил СП 2.6.1.2216-07 «Санитарно-защитные зоны наблюдения радиационных объектов. Условия эксплуатации и обоснование границ»</w:t>
            </w:r>
          </w:p>
        </w:tc>
      </w:tr>
      <w:tr w:rsidR="00602F46" w:rsidRPr="00BB0883" w:rsidTr="006B5475">
        <w:trPr>
          <w:jc w:val="center"/>
        </w:trPr>
        <w:tc>
          <w:tcPr>
            <w:tcW w:w="2234" w:type="dxa"/>
          </w:tcPr>
          <w:p w:rsidR="00602F46" w:rsidRPr="00BB0883" w:rsidRDefault="00602F46" w:rsidP="00BB0883">
            <w:pPr>
              <w:pStyle w:val="a4"/>
              <w:rPr>
                <w:rFonts w:ascii="Arial" w:hAnsi="Arial" w:cs="Arial"/>
              </w:rPr>
            </w:pPr>
            <w:r w:rsidRPr="00BB0883">
              <w:rPr>
                <w:rStyle w:val="210pt"/>
                <w:rFonts w:ascii="Arial" w:hAnsi="Arial" w:cs="Arial"/>
                <w:sz w:val="24"/>
                <w:szCs w:val="24"/>
              </w:rPr>
              <w:t>Санитарно-защитные зоны объектов, имеющих стационарные источники выбросов вредных (загрязняющих) веществ в атмосферный воздух, предприятий, сооружений и иных объектов</w:t>
            </w:r>
          </w:p>
        </w:tc>
        <w:tc>
          <w:tcPr>
            <w:tcW w:w="3544" w:type="dxa"/>
          </w:tcPr>
          <w:p w:rsidR="00602F46" w:rsidRPr="00BB0883" w:rsidRDefault="00602F46" w:rsidP="00BB0883">
            <w:pPr>
              <w:pStyle w:val="a4"/>
              <w:ind w:firstLine="601"/>
              <w:jc w:val="both"/>
              <w:rPr>
                <w:rStyle w:val="210pt"/>
                <w:rFonts w:ascii="Arial" w:hAnsi="Arial" w:cs="Arial"/>
                <w:sz w:val="24"/>
                <w:szCs w:val="24"/>
              </w:rPr>
            </w:pPr>
            <w:r w:rsidRPr="00BB0883">
              <w:rPr>
                <w:rStyle w:val="210pt"/>
                <w:rFonts w:ascii="Arial" w:hAnsi="Arial" w:cs="Arial"/>
                <w:sz w:val="24"/>
                <w:szCs w:val="24"/>
              </w:rPr>
              <w:t>Специальные территории с особым режимом использования, устанавливаемые вокруг объектов и производств, являющихся источниками воздействия на среду обитания и здоровье человека, в целях обеспечения безопасности населения и в соответствии с Федеральным законом "О санитарно-эпидемиологическом благополучии населения" от 30.03.1999 г. № 52-ФЗ. Размеры данных территорий обеспечивают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tc>
        <w:tc>
          <w:tcPr>
            <w:tcW w:w="3792" w:type="dxa"/>
          </w:tcPr>
          <w:p w:rsidR="00602F46" w:rsidRPr="00BB0883" w:rsidRDefault="00602F46" w:rsidP="00BB0883">
            <w:pPr>
              <w:pStyle w:val="a4"/>
              <w:rPr>
                <w:rFonts w:ascii="Arial" w:hAnsi="Arial" w:cs="Arial"/>
              </w:rPr>
            </w:pPr>
            <w:r w:rsidRPr="00BB0883">
              <w:rPr>
                <w:rStyle w:val="210pt"/>
                <w:rFonts w:ascii="Arial" w:hAnsi="Arial" w:cs="Arial"/>
                <w:sz w:val="24"/>
                <w:szCs w:val="24"/>
              </w:rPr>
              <w:t>Федеральный закон от 04.05.1999 г. № 96-ФЗ «Об охране атмосферного воздуха», СанПиН 2.2.1/2.1.1.1200-03 «Санитарно-защитные зоны и санитарная классификация предприятий, сооружений и иных объектов»</w:t>
            </w:r>
          </w:p>
        </w:tc>
      </w:tr>
    </w:tbl>
    <w:p w:rsidR="00602F46" w:rsidRPr="00BB0883" w:rsidRDefault="00602F46" w:rsidP="00BB0883">
      <w:pPr>
        <w:pStyle w:val="20"/>
        <w:shd w:val="clear" w:color="auto" w:fill="auto"/>
        <w:tabs>
          <w:tab w:val="left" w:pos="1412"/>
        </w:tabs>
        <w:spacing w:after="0" w:line="240" w:lineRule="auto"/>
        <w:jc w:val="both"/>
        <w:rPr>
          <w:rFonts w:ascii="Arial" w:hAnsi="Arial" w:cs="Arial"/>
          <w:sz w:val="24"/>
          <w:szCs w:val="24"/>
        </w:rPr>
      </w:pPr>
    </w:p>
    <w:p w:rsidR="00602F46" w:rsidRPr="00BB0883" w:rsidRDefault="00602F46" w:rsidP="00BB0883">
      <w:pPr>
        <w:widowControl/>
        <w:jc w:val="right"/>
        <w:rPr>
          <w:rFonts w:ascii="Arial" w:hAnsi="Arial" w:cs="Arial"/>
          <w:b/>
          <w:color w:val="auto"/>
        </w:rPr>
      </w:pPr>
      <w:r w:rsidRPr="00BB0883">
        <w:rPr>
          <w:rFonts w:ascii="Arial" w:hAnsi="Arial" w:cs="Arial"/>
          <w:b/>
          <w:color w:val="auto"/>
        </w:rPr>
        <w:t>Приложение 2. Перечень нормативных правовых актов и иных документов.</w:t>
      </w:r>
    </w:p>
    <w:p w:rsidR="00602F46" w:rsidRPr="00BB0883" w:rsidRDefault="00602F46" w:rsidP="00BB0883">
      <w:pPr>
        <w:keepNext/>
        <w:keepLines/>
        <w:tabs>
          <w:tab w:val="left" w:pos="1436"/>
        </w:tabs>
        <w:jc w:val="right"/>
        <w:rPr>
          <w:rFonts w:ascii="Arial" w:hAnsi="Arial" w:cs="Arial"/>
          <w:b/>
          <w:color w:val="auto"/>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Федеральные законы: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Градостроительный кодекс Российской Федерации от 29.12.2004 N 190-ФЗ;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Земельный кодекс Российской Федерации от 25.10.2001 N 136-ФЗ;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Жилищный кодекс Российской Федерации от 29.12.2004 N 188-ФЗ;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Водный кодекс Российской Федерации от 03.06.2006 N 74-ФЗ;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Лесной кодекс Российской Федерации от 04.12.2006 N 200-ФЗ;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Воздушный кодекс Российской Федерации от 19.03.1997 N 60-ФЗ;</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Федеральный закон от 06.10.2003 N 131-ФЗ "Об общих принципах организации местного самоуправления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8) Федеральный закон от 21.12.1994 N 68-ФЗ "О защите населения и территорий от чрезвычайных ситуаций природного и техногенного характера";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Федеральный закон от 12.02.1998 N 28-ФЗ "О гражданской обороне";</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Федеральный закон от 22.07.2008 N 123-ФЗ "Технический регламент о требованиях пожарной безопасности";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Федеральный закон от 24.11.1995 N 181-ФЗ "О социальной защите инвалидов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Федеральный закон от 14.03.1995 N 33-ФЗ "Об особо охраняемых природных территориях";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Закон Российской Федерации от 21.02.1992 N 2395-1 "О недрах";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14) Федеральный закон от 24.06.1998 N 89-ФЗ "Об отходах производства и потребления";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15) Федеральный закон от 10.01.2002 N 7-ФЗ "Об охране окружающей среды";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16) Федеральный закон от 04.05.1999 N 96-ФЗ "Об охране атмосферного воздуха";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17) Федеральный закон от 30.03.1999 N 52-ФЗ "О санитарно-эпидемиологическом благополучии населения";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18) Федеральный закон от 25.06.2002 N 73-ФЗ "Об объектах культурного наследия (памятниках истории и культуры) народов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19) Федеральный закон от 27.12.2002 N 184-ФЗ "О техническом регулировании";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20) Федеральный закон от 30.12.2009 N 384-ФЗ "Технический регламент о безопасности зданий и сооружений";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21) Федеральный закон от 26.03.2003 N 35-ФЗ "Об электроэнергетике";</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22) Федеральный закон от 31.03.1999 N 69-ФЗ "О газоснабжении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23) Федеральный закон от 27.07.2010 N 190-ФЗ "О теплоснабжении";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24) Федеральный закон от 21 июля 2011 года N 256-ФЗ "О безопасности объектов топливно-энергетического комплекса";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25) Федеральный закон от 07.12.2011 N 416-ФЗ "О водоснабжении и водоотведении";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26)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27) Федеральный закон от 10.01.2003 N 17-ФЗ "О железнодорожном транспорте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28) Федеральный закон от 28.12.2013 N 442-ФЗ "Об основах социального </w:t>
      </w:r>
      <w:r w:rsidRPr="00BB0883">
        <w:rPr>
          <w:rFonts w:ascii="Arial" w:hAnsi="Arial" w:cs="Arial"/>
          <w:sz w:val="24"/>
          <w:szCs w:val="24"/>
        </w:rPr>
        <w:lastRenderedPageBreak/>
        <w:t>обслуживания граждан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29) Федеральный закон от 29 декабря 2012 года N 273-ФЗ "Об образовании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30) Федеральный закон от 21.11.2011 N 323-ФЗ "Об основах охраны здоровья граждан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Иные нормативные и правовые акты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Постановление Правительства Российской Федерации от 12.09.2015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Постановление Правительства Российской Федерации от 30.12.2003 N 794 "О единой государственной системе предупреждения и ликвидации чрезвычайных ситуаций";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Постановление Правительства Российской Федерации от 25.04.2012 N 390 "О противопожарном режиме";</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Постановление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Постановление Правительства Российской Федерации от 20.11.2000 N 878 "Об утверждении Правил охраны газораспределительных сетей";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Постановление Правительства Российской Федерации от 16.02.2008 N 87 "О составе разделов проектной документации и требованиях к их содержанию";</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Постановление Правительства Российской Федерации от 19.01.2006 N 20 "Об инженерных изысканиях для подготовки проектной документации, строительства, реконструкции объектов капитального строительства";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8) Постановление Правительства Российской Федерации от 20.06.2006 N 384 "Об утверждении Правил определения границ зон охраняемых объектов и согласования градостроительных регламентов для таких зон";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Постановление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Постановление Правительства Российской Федерации от 28.09.2009 N 767 "О классификации автомобильных дорог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Постановление Правительства Российской Федерации от 29.10.2009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Постановление Правительства Российской Федерации от 02.09.2009 N 717 "О нормах отвода земель для размещения автомобильных дорог и (или) объектов дорожного сервиса";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Постановление Правительства Российской Федерации от 22.12.2011 N 1108 "Об утверждении методики расчета нормативов минимальной обеспеченности населения пунктами технического осмотра для субъектов Российской Федерации и </w:t>
      </w:r>
      <w:r w:rsidRPr="00BB0883">
        <w:rPr>
          <w:rFonts w:ascii="Arial" w:hAnsi="Arial" w:cs="Arial"/>
          <w:sz w:val="24"/>
          <w:szCs w:val="24"/>
        </w:rPr>
        <w:lastRenderedPageBreak/>
        <w:t>входящих в их состав муниципальных образований";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15) Указ Президента Российской Федерации от 24.03.2014 N 172 "О Всероссийском физкультурно-спортивном комплексе "Готов к труду и обороне" (ГТО)";</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16) Постановление Правительства Российской Федерации от 11.06.2014 N 540 "Об утверждении Положения о Всероссийском физкультурно-спортивном комплексе "Готов к труду и обороне" (ГТО)";</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17) Постановление Правительства Российской Федерации от 21.01.2015 N 30 "О Федеральной целевой программе "Развитие физической культуры и спорта в Российской Федерации на 2016 - 2020 годы";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18) Приказ Министерства Российской Федерации по делам гражданской обороны, чрезвычайным ситуациям и ликвидации последствий стихийных бедствий N 422, Министерства информационных технологий и связи Российской Федерации N 90 и Министерства культуры и массовых коммуникаций Российской Федерации N 376 от 25.07.2006 "Об утверждении Положения о системах оповещения населения";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19) Приказ Министерства транспорта Российской Федерации от 06.08.2008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20) Распоряжение Правительства Российской Федерации от 03.07.1996 N 1063-р (О социальных нормативах и нормах);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21) Постановление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22) Приказ Минземстроя РФ от 04.08.1998 N 37 "Об утверждении Инструкции о проведении учета жилищного фонда в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23) Приказ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24) Приказ Минздрава России от 08.06.2016 N 358 "Об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25) Приказ Минтруда России от 05.05.2016 N 219 "Об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26) Приказ Минтруда России от 24.11.2014 N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27) Распоряжение Минкультуры России от 02.08.2017 N Р-965 (О Методических рекомендациях субъектам РФ и органам местного самоуправления по развитию сети организаций культуры и обеспеченности населения услугами организаций культуры);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28) Приказ Минспорта России от 25.05.2016 N 586 "Об утверждении Методических рекомендаций по развитию сети организаций сферы физической </w:t>
      </w:r>
      <w:r w:rsidRPr="00BB0883">
        <w:rPr>
          <w:rFonts w:ascii="Arial" w:hAnsi="Arial" w:cs="Arial"/>
          <w:sz w:val="24"/>
          <w:szCs w:val="24"/>
        </w:rPr>
        <w:lastRenderedPageBreak/>
        <w:t>культуры и спорта и обеспеченности населения услугами таких организаций";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29) Приказ Госстроя РФ от 15.12.1999 N 153 "Об утверждении Правил создания, охраны и содержания зеленых насаждений в городах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30) "Ветеринарно-санитарные правила сбора, утилизации и уничтожения биологических отходов" (утв. Минсельхозпродом РФ 04.12.1995 N 13-7-2/469);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31) Приказ Министерства транспорта Российской Федерации от 13.03.2017 N 91 "Об утверждении федеральных авиационных правил "Требования, предъявляемые к вертодромам, предназначенным для взлета, посадки, руления и стоянки гражданских воздушных судов".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Нормативные и правовые акты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Закон Воронежской области от 07.07.2006 N 61-ОЗ "О регулировании градостроительной деятельности в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Закон Воронежской области от 13.05.2008 N 25-ОЗ "О регулировании земельных отношений на территории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Закон Воронежской области от 27.05.2014 N 68-ОЗ "О регулировании отдельных отношений в сфере особо охраняемых природных территорий в Воронежской области и признании утратившими силу некоторых законодательных актов (положений некоторых законодательных актов)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Закон Воронежской области от 05.05.2015 N 46-ОЗ "Об особенностях правового регулирования отношений, связанных с сохранением, использованием, популяризацией и государственной охраной объектов культурного наследия на территории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Закон Воронежской области от 27.10.2006 N 87-ОЗ "Об административно-территориальном устройстве Воронежской области и порядке его изменения";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Закон Воронежской области от 30.06.2010 N 65-ОЗ "О стратегии социально-экономического развития Воронежской области на период до 2020 года";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Постановление правительства Воронежской области от 29.10.2015 N 834 "Об утверждении государственной программы Воронежской области "Обеспечение доступным и комфортным жильем населения Воронежской области";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8) Постановление правительства Воронежской области от 17.12.2013 N 1102 "Об утверждении государственной программы Воронежской области "Развитие образования";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Постановление правительства Воронежской области от 31.12.2013 N 1188 "Об утверждении государственной программы Воронежской области "Развитие транспортной системы";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Постановление правительства Воронежской области от 18.12.2013 N 1119 "Об утверждении государственной программы Воронежской области "Развитие культуры и туризма";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Постановление правительства Воронежской области от 31.12.2013 N 1202 "Об утверждении государственной программы Воронежской области "Развитие физической культуры и спорта";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Постановление правительства Воронежской области от 31.12.2013 N 1194 "Об утверждении государственной программы Воронежской области "Доступная среда";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Постановление правительства Воронежской области от 09.12.2013 N 1072 "Об утверждении государственной программы Воронежской области "Содействие развитию муниципальных образований и местного самоуправления";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14) Постановление правительства Воронежской области от 31.12.2013 N </w:t>
      </w:r>
      <w:r w:rsidRPr="00BB0883">
        <w:rPr>
          <w:rFonts w:ascii="Arial" w:hAnsi="Arial" w:cs="Arial"/>
          <w:sz w:val="24"/>
          <w:szCs w:val="24"/>
        </w:rPr>
        <w:lastRenderedPageBreak/>
        <w:t>1189 "Об утверждении государственной программы Воронежской области "Развитие здравоохранения".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Своды правил по проектированию и строительству (СП):</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СП 42.13330.2016 Градостроительство. Планировка и застройка городских и сельских поселений. Актуализированная редакция СНиП 2.07.01-89*;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СП 42.13330.2011 Градостроительство. Планировка и застройка городских и сельских поселений. Актуализированная редакция СНиП 2.07.01-89*;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СП 8.13130.2009 Системы противопожарной защиты. Источники наружного противопожарного водоснабжения. Требования пожарной безопасности;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СП 88.13330.2014 Защитные сооружения гражданской обороны. Актуализированная редакция СНиП II-11-77*;</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СП 165.1325800.2014 Инженерно-технические мероприятия по гражданской обороне. Актуализированная редакция СНиП 2.01.51-90;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СП 104.13330.2016 Инженерная защита территории от затопления и подтопления. Актуализированная редакция СНиП 2.06.15-85;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8)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СП 47.13330.2016 Инженерные изыскания для строительства. Основные положения. Актуализированная редакция СНиП 11-02-96;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СП 47.13330.2012 Инженерные изыскания для строительства. Основные положения. Актуализированная редакция СНиП 11-02-96;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СП 58.13330.2012 Гидротехнические сооружения. Основные положения. Актуализированная редакция СНиП 33-01-2003;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СП 131.13330.2012 Строительная климатология. Актуализированная редакция СНиП 23-01-99*;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СП 30.13330.2016 Внутренний водопровод и канализация зданий. Актуализированная редакция СНиП 2.04.01-85*;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14) СП 30.13330.2012 Внутренний водопровод и канализация зданий. Актуализированная редакция СНиП 2.04.01-85*;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15) СП 31.13330.2012 Водоснабжение. Наружные сети и сооружения. Актуализированная редакция СНиП 2.04.02-84*. С изменением N 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16) СП 32.13330.2012 Канализация. Наружные сети и сооружения. Актуализированная редакция СНиП 2.04.03-85;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17) СП 36.13330.2012 Магистральные трубопроводы. Актуализированная редакция СНиП 2.05.06-85*;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18) СП 50.13330.2012 Тепловая защита зданий. Актуализированная редакция СНиП 23-02-2003;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19) СП 124.13330.2012 Тепловые сети. Актуализированная редакция СНиП 41-02-2003;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20) СП 62.13330.2011 Газораспределительные системы. Актуализированная редакция СНиП 42-01-2002. С изменением N 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21) СП 36.13330.2012 Магистральные трубопроводы. Актуализированная редакция СНиП 2.05.06-85*;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22) СП 125.13330.2012 Нефтепродуктопроводы, прокладываемые на территории городов и других населенных пунктов. Актуализированная редакция </w:t>
      </w:r>
      <w:r w:rsidRPr="00BB0883">
        <w:rPr>
          <w:rFonts w:ascii="Arial" w:hAnsi="Arial" w:cs="Arial"/>
          <w:sz w:val="24"/>
          <w:szCs w:val="24"/>
        </w:rPr>
        <w:lastRenderedPageBreak/>
        <w:t>СНиП 2.05.13-90;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23) СП 89.13330.2016 Котельные установки. Актуализированная редакция СНиП II-35-76;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24) СП 89.13330.2012 Котельные установки. Актуализированная редакция СНиП II-35-76;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25) СП 51.13330.2011 Защита от шума. Актуализированная редакция СНиП 23-03-2003;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26) СП 34.13330.2012 Автомобильные дороги. Актуализированная редакция СНиП 2.05.02-85*;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27) СП 113.13330.2016 Стоянки автомобилей. Актуализированная редакция СНиП 21-02-99*;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28) СП 113.13330.2012 Стоянки автомобилей. Актуализированная редакция СНиП 21-02-99*;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29) СП 243.1326000.2015 Проектирование и строительство автомобильных дорог с низкой интенсивностью движения, Приказ Минтранса России от 30.09.2015 N 291 "Об утверждении Свода правил "Проектирование и строительство автомобильных дорог с низкой интенсивностью движения";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30) СП 259.1325800.2016 Мосты в условиях плотной городской застройки.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31) СП 121.13330.2012 Аэродромы. Актуализированная редакция СНиП 32-03-96;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32) СП 119.13330.2012 Железные дороги колеи 1520 мм. Актуализированная редакция СНиП 32-01-95;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33) СП 30-101-98 Методические указания по расчету нормативных размеров земельных участков в кондоминиумах;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34) СП 30-102-99 Планировка и застройка территорий малоэтажного жилищного строительства;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35) СП 54.13330.2016 Здания жилые многоквартирные. Актуализированная редакция СНиП 31-01-2003;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36) СП 54.13330.2011 Здания жилые многоквартирные. Актуализированная редакция СНиП 31-01-2003;</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37) СП 52.13330.2016 Естественное и искусственное освещение. Актуализированная редакция СНиП 23-05-95*;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38) СП 52.13330.2011 Естественное и искусственное освещение. Актуализированная редакция СНиП 23-05-95*;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39)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40) СП 82.13330.2016 Благоустройство территорий. Актуализированная редакция СНиП III-10-75;</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41) СП 118.13330.2012* Общественные здания и сооружения. Актуализированная редакция СНиП 31-06-2009;</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42) СП 158.13330.2014 Здания и помещения медицинских организаций.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43) СП 251.1325800.2016 Здания общеобразовательных организаций.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44) СП 252.1325800.2016 Здания дошкольных образовательных организаций.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45) СП 257.1325800.2016 Здания гостиниц.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46) СП 31-113-2004 Бассейны для плавания;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lastRenderedPageBreak/>
        <w:t>47) СП 31-112-2004 Физкультурно-спортивные залы. Части 1 и 2;</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48) СП 31-112-2007 Физкультурно-спортивные залы. Часть 3. Крытые ледовые арены;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49) СП 31-115-2006 Открытые плоскостные физкультурно-спортивные сооружения;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50) СП 59.13330.2016 Доступность зданий и сооружений для маломобильных групп населения. Актуализированная редакция СНиП 35-01-2001;</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51) СП 141.13330.2012 Учреждения социального обслуживания маломобильных групп населения. Правила расчета и размещения;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52) СП 140.13330.2012 Городская среда. Правила проектирования для маломобильных групп населения;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53) СП 144.13330.2012 Центры и отделения гериатрического обслуживания.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54) СП 145.13330.2012 Дома-интернаты.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55) СП 146.13330.2012 Геронтологические центры, дома сестринского ухода, хосписы.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56) СП 149.13330.2012 Реабилитационные центры для детей и подростков с ограниченными возможностями.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57) СП 150.13330.2012 Дома-интернаты для детей-инвалидов. Правила проектирования;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58) СП 35-101-2001 Проектирование зданий и сооружений с учетом доступности для маломобильных групп населения. Общие положения;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59) СП 35-102-2001 Жилая среда с планировочными элементами, доступными инвалидам;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60) СП 35-103-2001 Общественные здания и сооружения, доступные маломобильным посетителям;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61) СП 35-105-2002 Реконструкция городской застройки с учетом доступности для инвалидов и других маломобильных групп населения;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62) СП 35-106-2003 Расчет и размещение учреждений социального обслуживания пожилых людей;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63) СП 35-112-2005 Дома-интернаты;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64) СП 35-116-2006 Реабилитационные центры для детей и подростков с ограниченными возможностями;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65) СП 35-117-2006 Дома-интернаты для детей-инвалидов;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66) СП 18.13330.2011 Генеральные планы промышленных предприятий. Актуализированная редакция СНиП II-89-80*;</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67) СП 19.13330.2011 Генеральные планы сельскохозяйственных предприятий. Актуализированная редакция СНиП II-97-76*.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Государственные стандарты Российской Федерации (ГОСТ):</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ГОСТ 17.5.1.02-85 Охрана природы. Земли. Классификация нарушенных земель для рекультивации;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ГОСТ 22283-2014 Шум авиационный. Допустимые уровни шума на территории жилой застройки и методы его измерения;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ГОСТ Р 51232-98 Вода питьевая. Общие требования к организации и методам контроля качества;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ГОСТ 2761-84 Источники централизованного хозяйственно-питьевого водоснабжения. Гигиенические, технические требования и правила выбора;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 xml:space="preserve">5) ГОСТ Р 50597-93 Автомобильные дороги и улицы. Требования к эксплуатационному состоянию, допустимому по условиям обеспечения </w:t>
      </w:r>
      <w:r w:rsidRPr="00BB0883">
        <w:rPr>
          <w:rFonts w:ascii="Arial" w:hAnsi="Arial" w:cs="Arial"/>
          <w:sz w:val="24"/>
          <w:szCs w:val="24"/>
        </w:rPr>
        <w:lastRenderedPageBreak/>
        <w:t>безопасности дорожного движения;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ГОСТ Р 52766-2007 Дороги автомобильные общего пользования. Элементы обустройства.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ГОСТ Р 52767-2007 Дороги автомобильные общего пользования. Элементы обустройства. Методы определения параметров;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8) ГОСТ Р 52398-2005 Классификация автомобильных дорог. Основные параметры и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ГОСТ Р 52399-2005 Геометрические элементы автомобильных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ГОСТ Р 51943-2002 Экраны акустические для защиты от шума транспорта. Методы экспериментальной оценки эффективности;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ГОСТ 33150-2014 Дороги автомобильные общего пользования. Проектирование пешеходных и велосипедных дорожек.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ГОСТ Р 52577-2006 Дороги автомобильные общего пользования. Методы определения параметров геометрических элементов автомобильных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ГОСТ 32944-2014 Дороги автомобильные общего пользования. Пешеходные переходы. Классификация.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14) ГОСТ Р 52289-2004. ТСОДД. Правила применения дорожных знаков, разметки, светофоров, дорожных ограждений и направляющих устройств;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15) ГОСТ Р 52498-2005 Социальное обслуживание населения. Классификация учреждений социального обслуживания;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16)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17) 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Санитарные правила (СП), санитарные нормы (СН), санитарные нормы и правила (СанПиН):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СанПиН 2.1.2882-11 Гигиенические требования к размещению, устройству и содержанию кладбищ, зданий и сооружений похоронного назначения;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 СанПиН 2.1.7.1322-03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СП 2.1.7.1038-01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СанПиН 2.1.7.2790-10 Санитарно-эпидемиологические требования к обращению с медицинскими отходами;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СанПиН 2.1.4.1074-01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СанПиН 2.1.4.1110-02 Зоны санитарной охраны источников водоснабжения и водопроводов питьевого назначения;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8) СанПиН 2.1.4.1175-02 Гигиенические требования к качеству воды нецентрализованного водоснабжения. Санитарная охрана источников;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lastRenderedPageBreak/>
        <w:t>9) СанПиН 2.2.1/2.1.1.1200-03 Санитарно-защитные зоны и санитарная классификация предприятий, сооружений и иных объектов;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СанПиН 2.1.8/2.2.4.1383-03 Гигиенические требования к размещению и эксплуатации передающих радиотехнических объектов;</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СН 2.2.4/2.1.8.562-96 Шум на рабочих местах, в помещениях жилых, общественных зданий и на территории жилой застройки;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СН 2.2.4/2.1.8.566-96 Производственная вибрация, вибрация в помещениях жилых и общественных зданий;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СН 2.2.4/2.1.8.583-96 2.2.4. Физические факторы производственной среды. 2.1.8. Физические факторы окружающей природной среды. Инфразвук на рабочих местах, в жилых и общественных помещениях и на территории жилой застройки;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14) СанПиН 2.2.4.3359-16 Санитарно-эпидемиологические требования к физическим факторам на рабочих местах;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15) СанПиН 42-128-4690-88 Санитарные правила содержания территорий населенных мест;</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16) СанПиН 2.1.2.2645-10 Санитарно-эпидемиологические требования к условиям проживания в жилых зданиях и помещениях;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17) СанПиН 2.2.1/2.1.1.1076-01 Гигиенические требования к инсоляции и солнцезащите помещений жилых и общественных зданий и территорий;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18)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(утв. заместителем Главного государственного санитарного врача СССР 23.02.1984 N 2971-84);</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19) СанПиН 2.1.3.2630-10 Санитарно-эпидемиологические требования к организациям, осуществляющим медицинскую деятельность;</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20)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21) СанПиН 2.4.2.2821-10 Санитарно-эпидемиологические требования к условиям и организации обучения в общеобразовательных учреждениях;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22)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23)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24)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25)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26) СП 2.1.2.3304-15 Санитарно-эпидемиологические требования к размещению, устройству и содержанию объектов спорта.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b/>
          <w:sz w:val="24"/>
          <w:szCs w:val="24"/>
          <w:u w:val="single"/>
        </w:rPr>
      </w:pPr>
      <w:r w:rsidRPr="00BB0883">
        <w:rPr>
          <w:rFonts w:ascii="Arial" w:hAnsi="Arial" w:cs="Arial"/>
          <w:b/>
          <w:sz w:val="24"/>
          <w:szCs w:val="24"/>
          <w:u w:val="single"/>
        </w:rPr>
        <w:t>Иные нормативные документы: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 ВСН 01-89 Предприятия по обслуживанию автомобилей;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lastRenderedPageBreak/>
        <w:t>2) ВСН 103-74 Технические указания по проектированию пересечений и примыканий автомобильных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3) ВСН-АВ-ПАС-94 (РД 3107938-0181-94) "Автовокзалы и пассажирские автостанции";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4) ПУЭ Правила устройства электроустановок. Издание 7-е (утверждены Приказом Министерства топлива и энергетики Российской Федерации от 08.07.2002 N 204);</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5) НПБ 101-95 Нормы проектирования объектов пожарной охраны;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6) НПБ 111-98* Автозаправочные станции. Требования пожарной безопасности;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7) РД 34.20.185-94 Инструкция по проектированию городских электрических сетей;</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8) РДС 35-201-99 Порядок реализации требований доступности для инвалидов к объектам социальной инфраструктуры;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9) РДС 30-201-98 Инструкция о порядке проектирования и установления красных линий в городах и других поселениях Российской Федерации;</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10) РСН 62-86 Методические указания по определению состава объектов автосервиса и их размещения на автомобильных дорогах общегосударственного и республиканского значения в РСФСР;</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11) МДС 30-3.2011 Методические рекомендации по систематизации хранения индивидуального автотранспорта в городах;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12) 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13) 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14) МДС 35-3.2000 Рекомендации по проектированию окружающей среды, зданий и сооружений с учетом потребностей инвалидов и других маломобильных групп населения. Выпуск 3. Жилые здания и комплексы;</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15) Методические рекомендации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 науки Российской Федерации 04.05.2016 N АК-15/02вн);</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16) Методические рекомендации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N 711пр);</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17) Методические рекомендации по созданию и оборудованию малобюджетных спортивных площадок по месту жительства и учебы в субъектах Российской Федерации за счет внебюджетных источников (утв. Министром спорта Российской Федерации 01.12.2014);</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18) Инструкция по проектированию, эксплуатации и рекультивации полигонов для твердых бытовых отходов (утв. Минстроем России 02.11.1996);</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19) Рекомендации по проектированию улиц и дорог городов и сельских поселений. ЦНИИП градостроительства. Москва, 1994 год;</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lastRenderedPageBreak/>
        <w:t>20) ОДМ 218.2.032-2013 Методические рекомендации по учету движения транспортных средств на автомобильных дорогах;</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21) ОДМ 218.2.020-2012 Методические рекомендации по оценке пропускной способности автомобильных дорог;</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22) ОДМ 218.2.013-2011 Методические рекомендации по защите от транспортного шума территорий, прилегающих к автомобильным дорогам;</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23) ОДМ 218.2.007-2011 Методические рекомендации по проектированию мероприятий по обеспечению доступа инвалидов к объектам дорожного хозяйства;</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24) ОСТ 218.1.002-2003 Автобусные остановки на автомобильных дорогах. Общие технические требования;</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25) СН 457-74. Нормы отвода земель для аэропортов (утв. Госстроем СССР 16.01.1974);</w:t>
      </w:r>
    </w:p>
    <w:p w:rsidR="00602F46" w:rsidRPr="00BB0883" w:rsidRDefault="00602F46" w:rsidP="00BB0883">
      <w:pPr>
        <w:pStyle w:val="20"/>
        <w:shd w:val="clear" w:color="auto" w:fill="auto"/>
        <w:tabs>
          <w:tab w:val="left" w:pos="1435"/>
        </w:tabs>
        <w:spacing w:after="0" w:line="240" w:lineRule="auto"/>
        <w:ind w:firstLine="851"/>
        <w:jc w:val="both"/>
        <w:rPr>
          <w:rFonts w:ascii="Arial" w:hAnsi="Arial" w:cs="Arial"/>
          <w:sz w:val="24"/>
          <w:szCs w:val="24"/>
        </w:rPr>
      </w:pPr>
      <w:r w:rsidRPr="00BB0883">
        <w:rPr>
          <w:rFonts w:ascii="Arial" w:hAnsi="Arial" w:cs="Arial"/>
          <w:sz w:val="24"/>
          <w:szCs w:val="24"/>
        </w:rPr>
        <w:t>26) ОСН 3.02.01-97 Нормы и правила проектирования отвода земель для железных дорог.</w:t>
      </w:r>
    </w:p>
    <w:sectPr w:rsidR="00602F46" w:rsidRPr="00BB0883" w:rsidSect="00BB0883">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566" w:rsidRDefault="00686566" w:rsidP="00CE48A6">
      <w:r>
        <w:separator/>
      </w:r>
    </w:p>
  </w:endnote>
  <w:endnote w:type="continuationSeparator" w:id="1">
    <w:p w:rsidR="00686566" w:rsidRDefault="00686566" w:rsidP="00CE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566" w:rsidRDefault="00686566" w:rsidP="00CE48A6">
      <w:r>
        <w:separator/>
      </w:r>
    </w:p>
  </w:footnote>
  <w:footnote w:type="continuationSeparator" w:id="1">
    <w:p w:rsidR="00686566" w:rsidRDefault="00686566" w:rsidP="00CE4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64D"/>
    <w:multiLevelType w:val="multilevel"/>
    <w:tmpl w:val="B09CC138"/>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1E35F5"/>
    <w:multiLevelType w:val="multilevel"/>
    <w:tmpl w:val="DA74528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3C2385"/>
    <w:multiLevelType w:val="multilevel"/>
    <w:tmpl w:val="A1D878AC"/>
    <w:lvl w:ilvl="0">
      <w:start w:val="2004"/>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FA1DE8"/>
    <w:multiLevelType w:val="multilevel"/>
    <w:tmpl w:val="6FF2F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7D03E7"/>
    <w:multiLevelType w:val="hybridMultilevel"/>
    <w:tmpl w:val="D6E00F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4A4713"/>
    <w:multiLevelType w:val="multilevel"/>
    <w:tmpl w:val="EAF09F5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CC0FB9"/>
    <w:multiLevelType w:val="multilevel"/>
    <w:tmpl w:val="2F5E7A40"/>
    <w:lvl w:ilvl="0">
      <w:start w:val="1"/>
      <w:numFmt w:val="decimal"/>
      <w:lvlText w:val="1.3.5.%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nsid w:val="15505BFC"/>
    <w:multiLevelType w:val="multilevel"/>
    <w:tmpl w:val="425E694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9316EC"/>
    <w:multiLevelType w:val="multilevel"/>
    <w:tmpl w:val="7AD25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4270DD"/>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22457232"/>
    <w:multiLevelType w:val="multilevel"/>
    <w:tmpl w:val="9968C31C"/>
    <w:lvl w:ilvl="0">
      <w:start w:val="1"/>
      <w:numFmt w:val="decimal"/>
      <w:lvlText w:val="1.3.%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528310B"/>
    <w:multiLevelType w:val="multilevel"/>
    <w:tmpl w:val="FCE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B580108"/>
    <w:multiLevelType w:val="multilevel"/>
    <w:tmpl w:val="A1D6F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3B1825"/>
    <w:multiLevelType w:val="hybridMultilevel"/>
    <w:tmpl w:val="22CE84F4"/>
    <w:lvl w:ilvl="0" w:tplc="4446AA48">
      <w:start w:val="50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6024AB"/>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3297162A"/>
    <w:multiLevelType w:val="multilevel"/>
    <w:tmpl w:val="171A8BB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46447C"/>
    <w:multiLevelType w:val="multilevel"/>
    <w:tmpl w:val="CC2E9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E26A1C"/>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36A63116"/>
    <w:multiLevelType w:val="multilevel"/>
    <w:tmpl w:val="A2A89CE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1EE0609"/>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439C68B2"/>
    <w:multiLevelType w:val="multilevel"/>
    <w:tmpl w:val="A8EA9842"/>
    <w:lvl w:ilvl="0">
      <w:start w:val="7"/>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5730847"/>
    <w:multiLevelType w:val="multilevel"/>
    <w:tmpl w:val="C7ACA49E"/>
    <w:lvl w:ilvl="0">
      <w:start w:val="1"/>
      <w:numFmt w:val="decimal"/>
      <w:lvlText w:val="1.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AE458D0"/>
    <w:multiLevelType w:val="multilevel"/>
    <w:tmpl w:val="A4503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D4F0600"/>
    <w:multiLevelType w:val="multilevel"/>
    <w:tmpl w:val="4C560228"/>
    <w:lvl w:ilvl="0">
      <w:start w:val="1"/>
      <w:numFmt w:val="decimal"/>
      <w:lvlText w:val="2.%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nsid w:val="4F414142"/>
    <w:multiLevelType w:val="multilevel"/>
    <w:tmpl w:val="71EAB6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0230E83"/>
    <w:multiLevelType w:val="multilevel"/>
    <w:tmpl w:val="F91C2CFE"/>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297426E"/>
    <w:multiLevelType w:val="multilevel"/>
    <w:tmpl w:val="97B0A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457472B"/>
    <w:multiLevelType w:val="multilevel"/>
    <w:tmpl w:val="15863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5334E0A"/>
    <w:multiLevelType w:val="multilevel"/>
    <w:tmpl w:val="42D8C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AC90C36"/>
    <w:multiLevelType w:val="multilevel"/>
    <w:tmpl w:val="2634EF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8957251"/>
    <w:multiLevelType w:val="multilevel"/>
    <w:tmpl w:val="D08C05F6"/>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CD33309"/>
    <w:multiLevelType w:val="multilevel"/>
    <w:tmpl w:val="3C144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0B93635"/>
    <w:multiLevelType w:val="multilevel"/>
    <w:tmpl w:val="CE82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7DF735A"/>
    <w:multiLevelType w:val="multilevel"/>
    <w:tmpl w:val="2F78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975592C"/>
    <w:multiLevelType w:val="multilevel"/>
    <w:tmpl w:val="2F16A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BB76A0A"/>
    <w:multiLevelType w:val="multilevel"/>
    <w:tmpl w:val="98628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D476BEF"/>
    <w:multiLevelType w:val="hybridMultilevel"/>
    <w:tmpl w:val="F57C19E8"/>
    <w:lvl w:ilvl="0" w:tplc="52C01084">
      <w:start w:val="1"/>
      <w:numFmt w:val="bullet"/>
      <w:lvlText w:val=""/>
      <w:lvlJc w:val="left"/>
      <w:pPr>
        <w:ind w:left="819" w:hanging="360"/>
      </w:pPr>
      <w:rPr>
        <w:rFonts w:ascii="Symbol" w:eastAsia="Times New Roman" w:hAnsi="Symbol" w:hint="default"/>
      </w:rPr>
    </w:lvl>
    <w:lvl w:ilvl="1" w:tplc="04190003" w:tentative="1">
      <w:start w:val="1"/>
      <w:numFmt w:val="bullet"/>
      <w:lvlText w:val="o"/>
      <w:lvlJc w:val="left"/>
      <w:pPr>
        <w:ind w:left="1539" w:hanging="360"/>
      </w:pPr>
      <w:rPr>
        <w:rFonts w:ascii="Courier New" w:hAnsi="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7E177E43"/>
    <w:multiLevelType w:val="multilevel"/>
    <w:tmpl w:val="81B4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9"/>
  </w:num>
  <w:num w:numId="3">
    <w:abstractNumId w:val="30"/>
  </w:num>
  <w:num w:numId="4">
    <w:abstractNumId w:val="10"/>
  </w:num>
  <w:num w:numId="5">
    <w:abstractNumId w:val="6"/>
  </w:num>
  <w:num w:numId="6">
    <w:abstractNumId w:val="15"/>
  </w:num>
  <w:num w:numId="7">
    <w:abstractNumId w:val="35"/>
  </w:num>
  <w:num w:numId="8">
    <w:abstractNumId w:val="34"/>
  </w:num>
  <w:num w:numId="9">
    <w:abstractNumId w:val="27"/>
  </w:num>
  <w:num w:numId="10">
    <w:abstractNumId w:val="28"/>
  </w:num>
  <w:num w:numId="11">
    <w:abstractNumId w:val="22"/>
  </w:num>
  <w:num w:numId="12">
    <w:abstractNumId w:val="7"/>
  </w:num>
  <w:num w:numId="13">
    <w:abstractNumId w:val="24"/>
  </w:num>
  <w:num w:numId="14">
    <w:abstractNumId w:val="26"/>
  </w:num>
  <w:num w:numId="15">
    <w:abstractNumId w:val="0"/>
  </w:num>
  <w:num w:numId="16">
    <w:abstractNumId w:val="2"/>
  </w:num>
  <w:num w:numId="17">
    <w:abstractNumId w:val="31"/>
  </w:num>
  <w:num w:numId="18">
    <w:abstractNumId w:val="1"/>
  </w:num>
  <w:num w:numId="19">
    <w:abstractNumId w:val="37"/>
  </w:num>
  <w:num w:numId="20">
    <w:abstractNumId w:val="32"/>
  </w:num>
  <w:num w:numId="21">
    <w:abstractNumId w:val="33"/>
  </w:num>
  <w:num w:numId="22">
    <w:abstractNumId w:val="3"/>
  </w:num>
  <w:num w:numId="23">
    <w:abstractNumId w:val="11"/>
  </w:num>
  <w:num w:numId="24">
    <w:abstractNumId w:val="23"/>
  </w:num>
  <w:num w:numId="25">
    <w:abstractNumId w:val="8"/>
  </w:num>
  <w:num w:numId="26">
    <w:abstractNumId w:val="25"/>
  </w:num>
  <w:num w:numId="27">
    <w:abstractNumId w:val="12"/>
  </w:num>
  <w:num w:numId="28">
    <w:abstractNumId w:val="5"/>
  </w:num>
  <w:num w:numId="29">
    <w:abstractNumId w:val="18"/>
  </w:num>
  <w:num w:numId="30">
    <w:abstractNumId w:val="20"/>
  </w:num>
  <w:num w:numId="31">
    <w:abstractNumId w:val="14"/>
  </w:num>
  <w:num w:numId="32">
    <w:abstractNumId w:val="21"/>
  </w:num>
  <w:num w:numId="33">
    <w:abstractNumId w:val="19"/>
  </w:num>
  <w:num w:numId="34">
    <w:abstractNumId w:val="17"/>
  </w:num>
  <w:num w:numId="35">
    <w:abstractNumId w:val="9"/>
  </w:num>
  <w:num w:numId="36">
    <w:abstractNumId w:val="36"/>
  </w:num>
  <w:num w:numId="37">
    <w:abstractNumId w:val="13"/>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A5ED0"/>
    <w:rsid w:val="00002FA7"/>
    <w:rsid w:val="000039AF"/>
    <w:rsid w:val="000042F8"/>
    <w:rsid w:val="00005D3C"/>
    <w:rsid w:val="00011DD9"/>
    <w:rsid w:val="000156CF"/>
    <w:rsid w:val="00022BA4"/>
    <w:rsid w:val="00025238"/>
    <w:rsid w:val="000304D8"/>
    <w:rsid w:val="00035A46"/>
    <w:rsid w:val="00036321"/>
    <w:rsid w:val="000369CA"/>
    <w:rsid w:val="00037E83"/>
    <w:rsid w:val="0004220E"/>
    <w:rsid w:val="00046FE9"/>
    <w:rsid w:val="0004766C"/>
    <w:rsid w:val="00050AE7"/>
    <w:rsid w:val="0005642A"/>
    <w:rsid w:val="00060F24"/>
    <w:rsid w:val="000623AE"/>
    <w:rsid w:val="0006637E"/>
    <w:rsid w:val="0007224A"/>
    <w:rsid w:val="00074491"/>
    <w:rsid w:val="00076B4E"/>
    <w:rsid w:val="00076FE5"/>
    <w:rsid w:val="00082C45"/>
    <w:rsid w:val="00085651"/>
    <w:rsid w:val="000933EC"/>
    <w:rsid w:val="000934AB"/>
    <w:rsid w:val="000958D9"/>
    <w:rsid w:val="00097EC9"/>
    <w:rsid w:val="000A067D"/>
    <w:rsid w:val="000A2C64"/>
    <w:rsid w:val="000B0ED0"/>
    <w:rsid w:val="000B0F20"/>
    <w:rsid w:val="000B1074"/>
    <w:rsid w:val="000B70B6"/>
    <w:rsid w:val="000B7C55"/>
    <w:rsid w:val="000C2A9F"/>
    <w:rsid w:val="000D3AB1"/>
    <w:rsid w:val="000D54C3"/>
    <w:rsid w:val="000D6A6E"/>
    <w:rsid w:val="000D73CF"/>
    <w:rsid w:val="000E3F7B"/>
    <w:rsid w:val="000E6106"/>
    <w:rsid w:val="000F427E"/>
    <w:rsid w:val="00100991"/>
    <w:rsid w:val="00105B49"/>
    <w:rsid w:val="0011270A"/>
    <w:rsid w:val="00117494"/>
    <w:rsid w:val="00117B73"/>
    <w:rsid w:val="0012022B"/>
    <w:rsid w:val="00121771"/>
    <w:rsid w:val="0012745D"/>
    <w:rsid w:val="00130C40"/>
    <w:rsid w:val="001331C8"/>
    <w:rsid w:val="00133B55"/>
    <w:rsid w:val="00135E0C"/>
    <w:rsid w:val="00140309"/>
    <w:rsid w:val="0014048E"/>
    <w:rsid w:val="001419CD"/>
    <w:rsid w:val="00142D44"/>
    <w:rsid w:val="00143135"/>
    <w:rsid w:val="00143B68"/>
    <w:rsid w:val="00146C7A"/>
    <w:rsid w:val="0014749A"/>
    <w:rsid w:val="00152CA5"/>
    <w:rsid w:val="00155962"/>
    <w:rsid w:val="00156DB0"/>
    <w:rsid w:val="00162807"/>
    <w:rsid w:val="00163330"/>
    <w:rsid w:val="001653E4"/>
    <w:rsid w:val="001655AC"/>
    <w:rsid w:val="00165B90"/>
    <w:rsid w:val="00166635"/>
    <w:rsid w:val="00171587"/>
    <w:rsid w:val="001717AE"/>
    <w:rsid w:val="00174A82"/>
    <w:rsid w:val="0017534A"/>
    <w:rsid w:val="00175A50"/>
    <w:rsid w:val="00175C24"/>
    <w:rsid w:val="001769CC"/>
    <w:rsid w:val="00177CC6"/>
    <w:rsid w:val="00182BBB"/>
    <w:rsid w:val="00185128"/>
    <w:rsid w:val="001858EB"/>
    <w:rsid w:val="001860A8"/>
    <w:rsid w:val="001909FF"/>
    <w:rsid w:val="001914D4"/>
    <w:rsid w:val="00196BE5"/>
    <w:rsid w:val="001A1BBA"/>
    <w:rsid w:val="001A5EF3"/>
    <w:rsid w:val="001A76CF"/>
    <w:rsid w:val="001B24FC"/>
    <w:rsid w:val="001B4601"/>
    <w:rsid w:val="001B4722"/>
    <w:rsid w:val="001B778C"/>
    <w:rsid w:val="001C600C"/>
    <w:rsid w:val="001C6D6A"/>
    <w:rsid w:val="001C6EBF"/>
    <w:rsid w:val="001C70A9"/>
    <w:rsid w:val="001D0412"/>
    <w:rsid w:val="001D12B5"/>
    <w:rsid w:val="001D41E9"/>
    <w:rsid w:val="001D618D"/>
    <w:rsid w:val="001D66EC"/>
    <w:rsid w:val="001D7597"/>
    <w:rsid w:val="001E26F8"/>
    <w:rsid w:val="001E633B"/>
    <w:rsid w:val="001E710F"/>
    <w:rsid w:val="001F5E22"/>
    <w:rsid w:val="001F5F39"/>
    <w:rsid w:val="001F6434"/>
    <w:rsid w:val="001F72DC"/>
    <w:rsid w:val="00202BDF"/>
    <w:rsid w:val="0021106D"/>
    <w:rsid w:val="002122CF"/>
    <w:rsid w:val="00212641"/>
    <w:rsid w:val="00220F9E"/>
    <w:rsid w:val="002212F8"/>
    <w:rsid w:val="00222731"/>
    <w:rsid w:val="0022422A"/>
    <w:rsid w:val="0022703D"/>
    <w:rsid w:val="00227982"/>
    <w:rsid w:val="002302F7"/>
    <w:rsid w:val="00231C8F"/>
    <w:rsid w:val="00233901"/>
    <w:rsid w:val="00234A35"/>
    <w:rsid w:val="00235746"/>
    <w:rsid w:val="0023734D"/>
    <w:rsid w:val="00237D35"/>
    <w:rsid w:val="00241ECC"/>
    <w:rsid w:val="0024465C"/>
    <w:rsid w:val="00244E25"/>
    <w:rsid w:val="00245629"/>
    <w:rsid w:val="00252D30"/>
    <w:rsid w:val="00263230"/>
    <w:rsid w:val="0026488A"/>
    <w:rsid w:val="00265581"/>
    <w:rsid w:val="00270C53"/>
    <w:rsid w:val="00270DD4"/>
    <w:rsid w:val="00275DFB"/>
    <w:rsid w:val="0028214E"/>
    <w:rsid w:val="00284462"/>
    <w:rsid w:val="002845AB"/>
    <w:rsid w:val="00284D0B"/>
    <w:rsid w:val="00286C3F"/>
    <w:rsid w:val="002962BA"/>
    <w:rsid w:val="002963F6"/>
    <w:rsid w:val="0029689A"/>
    <w:rsid w:val="00296B1E"/>
    <w:rsid w:val="002A21C5"/>
    <w:rsid w:val="002A332E"/>
    <w:rsid w:val="002A5A79"/>
    <w:rsid w:val="002A6644"/>
    <w:rsid w:val="002B017F"/>
    <w:rsid w:val="002B2E52"/>
    <w:rsid w:val="002B3A69"/>
    <w:rsid w:val="002B5CC1"/>
    <w:rsid w:val="002D0E49"/>
    <w:rsid w:val="002D1D29"/>
    <w:rsid w:val="002D2B96"/>
    <w:rsid w:val="002D2E9B"/>
    <w:rsid w:val="002D4DD6"/>
    <w:rsid w:val="002D6CA2"/>
    <w:rsid w:val="002D79AE"/>
    <w:rsid w:val="002E0758"/>
    <w:rsid w:val="002E1867"/>
    <w:rsid w:val="002E4710"/>
    <w:rsid w:val="002F1A99"/>
    <w:rsid w:val="002F25F9"/>
    <w:rsid w:val="002F2700"/>
    <w:rsid w:val="002F2894"/>
    <w:rsid w:val="002F7814"/>
    <w:rsid w:val="00300C88"/>
    <w:rsid w:val="00301BEA"/>
    <w:rsid w:val="00303392"/>
    <w:rsid w:val="003039EB"/>
    <w:rsid w:val="00304D8A"/>
    <w:rsid w:val="00306749"/>
    <w:rsid w:val="003069EC"/>
    <w:rsid w:val="00306E4A"/>
    <w:rsid w:val="00310ECF"/>
    <w:rsid w:val="0031254A"/>
    <w:rsid w:val="00312EAA"/>
    <w:rsid w:val="00314D7E"/>
    <w:rsid w:val="00315214"/>
    <w:rsid w:val="003205C9"/>
    <w:rsid w:val="00320869"/>
    <w:rsid w:val="00320C5F"/>
    <w:rsid w:val="00321C30"/>
    <w:rsid w:val="00335916"/>
    <w:rsid w:val="00335CCB"/>
    <w:rsid w:val="00340BDB"/>
    <w:rsid w:val="00340DD2"/>
    <w:rsid w:val="00342007"/>
    <w:rsid w:val="00350347"/>
    <w:rsid w:val="00351041"/>
    <w:rsid w:val="003554AC"/>
    <w:rsid w:val="00356F23"/>
    <w:rsid w:val="00356FCF"/>
    <w:rsid w:val="00360ABC"/>
    <w:rsid w:val="00360F85"/>
    <w:rsid w:val="0036144F"/>
    <w:rsid w:val="003618A4"/>
    <w:rsid w:val="00362799"/>
    <w:rsid w:val="0036491D"/>
    <w:rsid w:val="00364D89"/>
    <w:rsid w:val="00367258"/>
    <w:rsid w:val="00371767"/>
    <w:rsid w:val="00371796"/>
    <w:rsid w:val="003731B3"/>
    <w:rsid w:val="003808DE"/>
    <w:rsid w:val="00380A0A"/>
    <w:rsid w:val="00381B4E"/>
    <w:rsid w:val="0038435F"/>
    <w:rsid w:val="00384400"/>
    <w:rsid w:val="00390505"/>
    <w:rsid w:val="00391504"/>
    <w:rsid w:val="00396356"/>
    <w:rsid w:val="00397321"/>
    <w:rsid w:val="0039780A"/>
    <w:rsid w:val="003A254B"/>
    <w:rsid w:val="003A504B"/>
    <w:rsid w:val="003A597C"/>
    <w:rsid w:val="003A6667"/>
    <w:rsid w:val="003B45AF"/>
    <w:rsid w:val="003B598F"/>
    <w:rsid w:val="003C0087"/>
    <w:rsid w:val="003C1260"/>
    <w:rsid w:val="003C30CA"/>
    <w:rsid w:val="003C3C44"/>
    <w:rsid w:val="003C5950"/>
    <w:rsid w:val="003C6884"/>
    <w:rsid w:val="003C7CCD"/>
    <w:rsid w:val="003D0DFF"/>
    <w:rsid w:val="003D14FF"/>
    <w:rsid w:val="003D5413"/>
    <w:rsid w:val="003D5C74"/>
    <w:rsid w:val="003E0328"/>
    <w:rsid w:val="003E123B"/>
    <w:rsid w:val="003E6FB4"/>
    <w:rsid w:val="003F21FE"/>
    <w:rsid w:val="00401D3C"/>
    <w:rsid w:val="00407823"/>
    <w:rsid w:val="004132CF"/>
    <w:rsid w:val="00414B03"/>
    <w:rsid w:val="004151B9"/>
    <w:rsid w:val="00416936"/>
    <w:rsid w:val="00420B66"/>
    <w:rsid w:val="00423944"/>
    <w:rsid w:val="00423D17"/>
    <w:rsid w:val="00425D90"/>
    <w:rsid w:val="0042605D"/>
    <w:rsid w:val="00427EAB"/>
    <w:rsid w:val="00434FD7"/>
    <w:rsid w:val="00435096"/>
    <w:rsid w:val="00437217"/>
    <w:rsid w:val="00442311"/>
    <w:rsid w:val="00445458"/>
    <w:rsid w:val="004457B3"/>
    <w:rsid w:val="00446461"/>
    <w:rsid w:val="0044673A"/>
    <w:rsid w:val="00446A4A"/>
    <w:rsid w:val="00447006"/>
    <w:rsid w:val="00452A68"/>
    <w:rsid w:val="004549BD"/>
    <w:rsid w:val="00456F24"/>
    <w:rsid w:val="00457753"/>
    <w:rsid w:val="00457A9F"/>
    <w:rsid w:val="004627FD"/>
    <w:rsid w:val="00466579"/>
    <w:rsid w:val="00472453"/>
    <w:rsid w:val="00473957"/>
    <w:rsid w:val="0047640D"/>
    <w:rsid w:val="00477932"/>
    <w:rsid w:val="00481C53"/>
    <w:rsid w:val="004845F1"/>
    <w:rsid w:val="004856EA"/>
    <w:rsid w:val="00496D33"/>
    <w:rsid w:val="00497094"/>
    <w:rsid w:val="004975E9"/>
    <w:rsid w:val="004A002F"/>
    <w:rsid w:val="004A0CCF"/>
    <w:rsid w:val="004A0E0C"/>
    <w:rsid w:val="004A7BB4"/>
    <w:rsid w:val="004B1418"/>
    <w:rsid w:val="004B514C"/>
    <w:rsid w:val="004C05FF"/>
    <w:rsid w:val="004C2DFD"/>
    <w:rsid w:val="004C317E"/>
    <w:rsid w:val="004D73EA"/>
    <w:rsid w:val="004D7B81"/>
    <w:rsid w:val="004E176A"/>
    <w:rsid w:val="004E23D2"/>
    <w:rsid w:val="004E4CE2"/>
    <w:rsid w:val="004E6BB3"/>
    <w:rsid w:val="004F0274"/>
    <w:rsid w:val="004F1DCE"/>
    <w:rsid w:val="004F5202"/>
    <w:rsid w:val="004F6A25"/>
    <w:rsid w:val="00501B38"/>
    <w:rsid w:val="00501F8D"/>
    <w:rsid w:val="00502AA2"/>
    <w:rsid w:val="00506280"/>
    <w:rsid w:val="00506BEC"/>
    <w:rsid w:val="00511B99"/>
    <w:rsid w:val="005137BE"/>
    <w:rsid w:val="00513D02"/>
    <w:rsid w:val="00513E0D"/>
    <w:rsid w:val="005214B0"/>
    <w:rsid w:val="00530367"/>
    <w:rsid w:val="00531420"/>
    <w:rsid w:val="00531FDE"/>
    <w:rsid w:val="00536848"/>
    <w:rsid w:val="00537802"/>
    <w:rsid w:val="00537CB3"/>
    <w:rsid w:val="00541CFD"/>
    <w:rsid w:val="00543554"/>
    <w:rsid w:val="00544616"/>
    <w:rsid w:val="00544C6B"/>
    <w:rsid w:val="0054576F"/>
    <w:rsid w:val="005460E4"/>
    <w:rsid w:val="00547CB7"/>
    <w:rsid w:val="00552B92"/>
    <w:rsid w:val="00553EC4"/>
    <w:rsid w:val="00561335"/>
    <w:rsid w:val="00562016"/>
    <w:rsid w:val="00563CC5"/>
    <w:rsid w:val="00565D5C"/>
    <w:rsid w:val="00571C98"/>
    <w:rsid w:val="00572613"/>
    <w:rsid w:val="005728DD"/>
    <w:rsid w:val="00575936"/>
    <w:rsid w:val="00580CFE"/>
    <w:rsid w:val="00582AC9"/>
    <w:rsid w:val="00590328"/>
    <w:rsid w:val="0059084B"/>
    <w:rsid w:val="00592236"/>
    <w:rsid w:val="0059585F"/>
    <w:rsid w:val="00597849"/>
    <w:rsid w:val="005A1CEC"/>
    <w:rsid w:val="005A2594"/>
    <w:rsid w:val="005A2D40"/>
    <w:rsid w:val="005B02B3"/>
    <w:rsid w:val="005B1694"/>
    <w:rsid w:val="005B373B"/>
    <w:rsid w:val="005C3ACE"/>
    <w:rsid w:val="005C3D13"/>
    <w:rsid w:val="005C43F6"/>
    <w:rsid w:val="005C6135"/>
    <w:rsid w:val="005C6173"/>
    <w:rsid w:val="005C6BDA"/>
    <w:rsid w:val="005C7769"/>
    <w:rsid w:val="005D419F"/>
    <w:rsid w:val="005E0757"/>
    <w:rsid w:val="005E1D81"/>
    <w:rsid w:val="005E2BDB"/>
    <w:rsid w:val="005E66FD"/>
    <w:rsid w:val="005F12EB"/>
    <w:rsid w:val="005F52CA"/>
    <w:rsid w:val="005F5FBD"/>
    <w:rsid w:val="005F647A"/>
    <w:rsid w:val="005F76A9"/>
    <w:rsid w:val="005F7FBC"/>
    <w:rsid w:val="0060021B"/>
    <w:rsid w:val="006017AD"/>
    <w:rsid w:val="00602F46"/>
    <w:rsid w:val="00603974"/>
    <w:rsid w:val="00606A0D"/>
    <w:rsid w:val="00607647"/>
    <w:rsid w:val="006103AF"/>
    <w:rsid w:val="0061385A"/>
    <w:rsid w:val="006158DA"/>
    <w:rsid w:val="00615A3E"/>
    <w:rsid w:val="00617D62"/>
    <w:rsid w:val="00617F37"/>
    <w:rsid w:val="00621418"/>
    <w:rsid w:val="00622FE5"/>
    <w:rsid w:val="00630213"/>
    <w:rsid w:val="006360EC"/>
    <w:rsid w:val="0064108F"/>
    <w:rsid w:val="00641B5A"/>
    <w:rsid w:val="006441FB"/>
    <w:rsid w:val="006448A5"/>
    <w:rsid w:val="00645B39"/>
    <w:rsid w:val="0064636C"/>
    <w:rsid w:val="00646B72"/>
    <w:rsid w:val="00647232"/>
    <w:rsid w:val="0065410F"/>
    <w:rsid w:val="00657C78"/>
    <w:rsid w:val="00661BB3"/>
    <w:rsid w:val="0066231F"/>
    <w:rsid w:val="0066234B"/>
    <w:rsid w:val="006722E9"/>
    <w:rsid w:val="00673CED"/>
    <w:rsid w:val="00675137"/>
    <w:rsid w:val="006764E1"/>
    <w:rsid w:val="006772D1"/>
    <w:rsid w:val="00681D36"/>
    <w:rsid w:val="00683AD3"/>
    <w:rsid w:val="00683F23"/>
    <w:rsid w:val="00684BA5"/>
    <w:rsid w:val="00686566"/>
    <w:rsid w:val="00691E38"/>
    <w:rsid w:val="00691E57"/>
    <w:rsid w:val="00693225"/>
    <w:rsid w:val="00693DC1"/>
    <w:rsid w:val="00695DD8"/>
    <w:rsid w:val="00696429"/>
    <w:rsid w:val="006A2303"/>
    <w:rsid w:val="006A3EFF"/>
    <w:rsid w:val="006A53BC"/>
    <w:rsid w:val="006A5B22"/>
    <w:rsid w:val="006A7A14"/>
    <w:rsid w:val="006B14D2"/>
    <w:rsid w:val="006B2527"/>
    <w:rsid w:val="006B5475"/>
    <w:rsid w:val="006B5A76"/>
    <w:rsid w:val="006B6E23"/>
    <w:rsid w:val="006B72D6"/>
    <w:rsid w:val="006B7A14"/>
    <w:rsid w:val="006C4ECB"/>
    <w:rsid w:val="006C67F3"/>
    <w:rsid w:val="006D020A"/>
    <w:rsid w:val="006D03F5"/>
    <w:rsid w:val="006D3CE1"/>
    <w:rsid w:val="006D4707"/>
    <w:rsid w:val="006E0B4F"/>
    <w:rsid w:val="006E0D90"/>
    <w:rsid w:val="006E1C5D"/>
    <w:rsid w:val="006E3460"/>
    <w:rsid w:val="006E5607"/>
    <w:rsid w:val="006F13E4"/>
    <w:rsid w:val="006F144F"/>
    <w:rsid w:val="006F26A1"/>
    <w:rsid w:val="006F2D19"/>
    <w:rsid w:val="006F5DD5"/>
    <w:rsid w:val="006F7785"/>
    <w:rsid w:val="006F7B75"/>
    <w:rsid w:val="0070129C"/>
    <w:rsid w:val="007021B7"/>
    <w:rsid w:val="00703C45"/>
    <w:rsid w:val="00706994"/>
    <w:rsid w:val="00706F98"/>
    <w:rsid w:val="00707FF3"/>
    <w:rsid w:val="0071013B"/>
    <w:rsid w:val="00711CD6"/>
    <w:rsid w:val="00712C00"/>
    <w:rsid w:val="007164F8"/>
    <w:rsid w:val="007169FB"/>
    <w:rsid w:val="007224F7"/>
    <w:rsid w:val="0072286D"/>
    <w:rsid w:val="007237D0"/>
    <w:rsid w:val="00734018"/>
    <w:rsid w:val="007355D8"/>
    <w:rsid w:val="00741FD0"/>
    <w:rsid w:val="007448C8"/>
    <w:rsid w:val="007531D1"/>
    <w:rsid w:val="00753BD8"/>
    <w:rsid w:val="007571A6"/>
    <w:rsid w:val="007574E1"/>
    <w:rsid w:val="00761EF6"/>
    <w:rsid w:val="0076313C"/>
    <w:rsid w:val="0076376B"/>
    <w:rsid w:val="007664E0"/>
    <w:rsid w:val="00766CA1"/>
    <w:rsid w:val="00767538"/>
    <w:rsid w:val="00770888"/>
    <w:rsid w:val="00771285"/>
    <w:rsid w:val="007854ED"/>
    <w:rsid w:val="00785C47"/>
    <w:rsid w:val="007877CF"/>
    <w:rsid w:val="00795FB4"/>
    <w:rsid w:val="007A0244"/>
    <w:rsid w:val="007A22FE"/>
    <w:rsid w:val="007A41B0"/>
    <w:rsid w:val="007A6782"/>
    <w:rsid w:val="007A67B9"/>
    <w:rsid w:val="007A6CB0"/>
    <w:rsid w:val="007A7972"/>
    <w:rsid w:val="007A7E31"/>
    <w:rsid w:val="007B176B"/>
    <w:rsid w:val="007B2278"/>
    <w:rsid w:val="007B5879"/>
    <w:rsid w:val="007B63C2"/>
    <w:rsid w:val="007C2B59"/>
    <w:rsid w:val="007C5564"/>
    <w:rsid w:val="007D284A"/>
    <w:rsid w:val="007D37D6"/>
    <w:rsid w:val="007D4D06"/>
    <w:rsid w:val="007D78C2"/>
    <w:rsid w:val="007E01A3"/>
    <w:rsid w:val="007E3A89"/>
    <w:rsid w:val="007E41FA"/>
    <w:rsid w:val="007E4AC3"/>
    <w:rsid w:val="007F3AF9"/>
    <w:rsid w:val="007F3C6E"/>
    <w:rsid w:val="007F48FA"/>
    <w:rsid w:val="007F7142"/>
    <w:rsid w:val="008007BC"/>
    <w:rsid w:val="00804C3F"/>
    <w:rsid w:val="00806B52"/>
    <w:rsid w:val="008109AD"/>
    <w:rsid w:val="0081195E"/>
    <w:rsid w:val="0081356E"/>
    <w:rsid w:val="0081405E"/>
    <w:rsid w:val="00814C8A"/>
    <w:rsid w:val="00814D4C"/>
    <w:rsid w:val="00816726"/>
    <w:rsid w:val="00816C70"/>
    <w:rsid w:val="00822D6D"/>
    <w:rsid w:val="0082341D"/>
    <w:rsid w:val="00823DA7"/>
    <w:rsid w:val="00826F6E"/>
    <w:rsid w:val="0083148E"/>
    <w:rsid w:val="00833533"/>
    <w:rsid w:val="00834D9B"/>
    <w:rsid w:val="00835241"/>
    <w:rsid w:val="00837CD2"/>
    <w:rsid w:val="00844BE5"/>
    <w:rsid w:val="00844DFF"/>
    <w:rsid w:val="008451A3"/>
    <w:rsid w:val="0085165C"/>
    <w:rsid w:val="00853CF1"/>
    <w:rsid w:val="008562C9"/>
    <w:rsid w:val="008575BD"/>
    <w:rsid w:val="0086284C"/>
    <w:rsid w:val="00864F9F"/>
    <w:rsid w:val="008721B2"/>
    <w:rsid w:val="00882021"/>
    <w:rsid w:val="008823B5"/>
    <w:rsid w:val="008863C6"/>
    <w:rsid w:val="0088694C"/>
    <w:rsid w:val="00893A81"/>
    <w:rsid w:val="00897445"/>
    <w:rsid w:val="008A1E55"/>
    <w:rsid w:val="008A55EE"/>
    <w:rsid w:val="008B226A"/>
    <w:rsid w:val="008B4B4A"/>
    <w:rsid w:val="008B4BA3"/>
    <w:rsid w:val="008B603A"/>
    <w:rsid w:val="008C1866"/>
    <w:rsid w:val="008C69A8"/>
    <w:rsid w:val="008C7313"/>
    <w:rsid w:val="008D006E"/>
    <w:rsid w:val="008D0688"/>
    <w:rsid w:val="008D705F"/>
    <w:rsid w:val="008E4E3B"/>
    <w:rsid w:val="008F3298"/>
    <w:rsid w:val="008F41D7"/>
    <w:rsid w:val="008F677B"/>
    <w:rsid w:val="0090004F"/>
    <w:rsid w:val="00900C81"/>
    <w:rsid w:val="009050E2"/>
    <w:rsid w:val="00906264"/>
    <w:rsid w:val="0091102D"/>
    <w:rsid w:val="00911703"/>
    <w:rsid w:val="00914C04"/>
    <w:rsid w:val="009207F3"/>
    <w:rsid w:val="00920EA7"/>
    <w:rsid w:val="0092552A"/>
    <w:rsid w:val="009279C4"/>
    <w:rsid w:val="009304E9"/>
    <w:rsid w:val="0093411F"/>
    <w:rsid w:val="00934184"/>
    <w:rsid w:val="00936501"/>
    <w:rsid w:val="009370B2"/>
    <w:rsid w:val="009373E3"/>
    <w:rsid w:val="00942969"/>
    <w:rsid w:val="00943D34"/>
    <w:rsid w:val="00947F53"/>
    <w:rsid w:val="00951C63"/>
    <w:rsid w:val="00953465"/>
    <w:rsid w:val="00954BBE"/>
    <w:rsid w:val="0096097D"/>
    <w:rsid w:val="00961CE2"/>
    <w:rsid w:val="00961F8F"/>
    <w:rsid w:val="00962300"/>
    <w:rsid w:val="009651BA"/>
    <w:rsid w:val="0096671F"/>
    <w:rsid w:val="00970C12"/>
    <w:rsid w:val="0097260B"/>
    <w:rsid w:val="00973AD3"/>
    <w:rsid w:val="00975349"/>
    <w:rsid w:val="00976A9F"/>
    <w:rsid w:val="00980228"/>
    <w:rsid w:val="00981441"/>
    <w:rsid w:val="00984E33"/>
    <w:rsid w:val="00990D15"/>
    <w:rsid w:val="00991A82"/>
    <w:rsid w:val="00992DEB"/>
    <w:rsid w:val="00995872"/>
    <w:rsid w:val="00995F93"/>
    <w:rsid w:val="00997702"/>
    <w:rsid w:val="009A1E2D"/>
    <w:rsid w:val="009A3861"/>
    <w:rsid w:val="009B2D46"/>
    <w:rsid w:val="009C0DC5"/>
    <w:rsid w:val="009C4C7D"/>
    <w:rsid w:val="009C6B89"/>
    <w:rsid w:val="009C6F58"/>
    <w:rsid w:val="009D03D2"/>
    <w:rsid w:val="009D1A91"/>
    <w:rsid w:val="009D5118"/>
    <w:rsid w:val="009E13B9"/>
    <w:rsid w:val="009E1982"/>
    <w:rsid w:val="009E27B2"/>
    <w:rsid w:val="009E2C1D"/>
    <w:rsid w:val="009E4DB2"/>
    <w:rsid w:val="009E7A91"/>
    <w:rsid w:val="009F3409"/>
    <w:rsid w:val="00A013D6"/>
    <w:rsid w:val="00A01AC9"/>
    <w:rsid w:val="00A02477"/>
    <w:rsid w:val="00A02CC7"/>
    <w:rsid w:val="00A11F74"/>
    <w:rsid w:val="00A156AC"/>
    <w:rsid w:val="00A15A6B"/>
    <w:rsid w:val="00A173D2"/>
    <w:rsid w:val="00A2227F"/>
    <w:rsid w:val="00A26F18"/>
    <w:rsid w:val="00A315C9"/>
    <w:rsid w:val="00A325E7"/>
    <w:rsid w:val="00A41D13"/>
    <w:rsid w:val="00A42520"/>
    <w:rsid w:val="00A444D7"/>
    <w:rsid w:val="00A4676F"/>
    <w:rsid w:val="00A523B0"/>
    <w:rsid w:val="00A57D19"/>
    <w:rsid w:val="00A62E2C"/>
    <w:rsid w:val="00A70C15"/>
    <w:rsid w:val="00A71490"/>
    <w:rsid w:val="00A716E1"/>
    <w:rsid w:val="00A74A29"/>
    <w:rsid w:val="00A811C0"/>
    <w:rsid w:val="00A82F55"/>
    <w:rsid w:val="00A83374"/>
    <w:rsid w:val="00A905AC"/>
    <w:rsid w:val="00A90C5D"/>
    <w:rsid w:val="00A96335"/>
    <w:rsid w:val="00A97242"/>
    <w:rsid w:val="00A978E9"/>
    <w:rsid w:val="00A97DE5"/>
    <w:rsid w:val="00AB0D84"/>
    <w:rsid w:val="00AB1EC8"/>
    <w:rsid w:val="00AB49DB"/>
    <w:rsid w:val="00AB4B92"/>
    <w:rsid w:val="00AB7639"/>
    <w:rsid w:val="00AC5BEB"/>
    <w:rsid w:val="00AC6C63"/>
    <w:rsid w:val="00AD0DC1"/>
    <w:rsid w:val="00AD4481"/>
    <w:rsid w:val="00AD7316"/>
    <w:rsid w:val="00AE07A4"/>
    <w:rsid w:val="00AE40BB"/>
    <w:rsid w:val="00AE5015"/>
    <w:rsid w:val="00AF08E4"/>
    <w:rsid w:val="00AF12A3"/>
    <w:rsid w:val="00AF1618"/>
    <w:rsid w:val="00AF1724"/>
    <w:rsid w:val="00AF2080"/>
    <w:rsid w:val="00AF251F"/>
    <w:rsid w:val="00AF696D"/>
    <w:rsid w:val="00B011B7"/>
    <w:rsid w:val="00B0154C"/>
    <w:rsid w:val="00B01858"/>
    <w:rsid w:val="00B01A91"/>
    <w:rsid w:val="00B01CA4"/>
    <w:rsid w:val="00B025D2"/>
    <w:rsid w:val="00B03E3D"/>
    <w:rsid w:val="00B04043"/>
    <w:rsid w:val="00B05C07"/>
    <w:rsid w:val="00B07EDD"/>
    <w:rsid w:val="00B114B4"/>
    <w:rsid w:val="00B1222B"/>
    <w:rsid w:val="00B12E16"/>
    <w:rsid w:val="00B1552F"/>
    <w:rsid w:val="00B20DE7"/>
    <w:rsid w:val="00B213D6"/>
    <w:rsid w:val="00B22BBF"/>
    <w:rsid w:val="00B24E2A"/>
    <w:rsid w:val="00B25043"/>
    <w:rsid w:val="00B273B4"/>
    <w:rsid w:val="00B27D3F"/>
    <w:rsid w:val="00B3299A"/>
    <w:rsid w:val="00B34493"/>
    <w:rsid w:val="00B446B8"/>
    <w:rsid w:val="00B44B92"/>
    <w:rsid w:val="00B45584"/>
    <w:rsid w:val="00B45AC2"/>
    <w:rsid w:val="00B5345F"/>
    <w:rsid w:val="00B5348F"/>
    <w:rsid w:val="00B55791"/>
    <w:rsid w:val="00B5613D"/>
    <w:rsid w:val="00B56E9A"/>
    <w:rsid w:val="00B62801"/>
    <w:rsid w:val="00B63578"/>
    <w:rsid w:val="00B64852"/>
    <w:rsid w:val="00B713F4"/>
    <w:rsid w:val="00B71932"/>
    <w:rsid w:val="00B740E9"/>
    <w:rsid w:val="00B74145"/>
    <w:rsid w:val="00B803AA"/>
    <w:rsid w:val="00B8222B"/>
    <w:rsid w:val="00B90F31"/>
    <w:rsid w:val="00B94FBE"/>
    <w:rsid w:val="00B971F9"/>
    <w:rsid w:val="00BA2DDF"/>
    <w:rsid w:val="00BA3C68"/>
    <w:rsid w:val="00BB0883"/>
    <w:rsid w:val="00BB1324"/>
    <w:rsid w:val="00BB2CFC"/>
    <w:rsid w:val="00BB30F0"/>
    <w:rsid w:val="00BB3296"/>
    <w:rsid w:val="00BB53EE"/>
    <w:rsid w:val="00BC34E6"/>
    <w:rsid w:val="00BC3C7A"/>
    <w:rsid w:val="00BC61DE"/>
    <w:rsid w:val="00BC7FE1"/>
    <w:rsid w:val="00BD181F"/>
    <w:rsid w:val="00BD3570"/>
    <w:rsid w:val="00BD3F61"/>
    <w:rsid w:val="00BD5F61"/>
    <w:rsid w:val="00BE00B5"/>
    <w:rsid w:val="00BE2E09"/>
    <w:rsid w:val="00BE710C"/>
    <w:rsid w:val="00BF0E9A"/>
    <w:rsid w:val="00BF31D6"/>
    <w:rsid w:val="00BF3DAA"/>
    <w:rsid w:val="00C01133"/>
    <w:rsid w:val="00C05BE5"/>
    <w:rsid w:val="00C05E17"/>
    <w:rsid w:val="00C102C4"/>
    <w:rsid w:val="00C1100F"/>
    <w:rsid w:val="00C12B89"/>
    <w:rsid w:val="00C1359D"/>
    <w:rsid w:val="00C15408"/>
    <w:rsid w:val="00C161DA"/>
    <w:rsid w:val="00C21983"/>
    <w:rsid w:val="00C2273F"/>
    <w:rsid w:val="00C227F1"/>
    <w:rsid w:val="00C22B1B"/>
    <w:rsid w:val="00C23F9A"/>
    <w:rsid w:val="00C24B38"/>
    <w:rsid w:val="00C25E42"/>
    <w:rsid w:val="00C27340"/>
    <w:rsid w:val="00C3379F"/>
    <w:rsid w:val="00C41C09"/>
    <w:rsid w:val="00C44BCF"/>
    <w:rsid w:val="00C465D8"/>
    <w:rsid w:val="00C53183"/>
    <w:rsid w:val="00C5360D"/>
    <w:rsid w:val="00C55316"/>
    <w:rsid w:val="00C5733C"/>
    <w:rsid w:val="00C57F03"/>
    <w:rsid w:val="00C604CF"/>
    <w:rsid w:val="00C6151B"/>
    <w:rsid w:val="00C636AC"/>
    <w:rsid w:val="00C63BBB"/>
    <w:rsid w:val="00C65EED"/>
    <w:rsid w:val="00C723CD"/>
    <w:rsid w:val="00C80306"/>
    <w:rsid w:val="00C8083A"/>
    <w:rsid w:val="00C81885"/>
    <w:rsid w:val="00C81CF5"/>
    <w:rsid w:val="00C82AC7"/>
    <w:rsid w:val="00C82F2F"/>
    <w:rsid w:val="00C8775B"/>
    <w:rsid w:val="00C877B2"/>
    <w:rsid w:val="00C90DDC"/>
    <w:rsid w:val="00C92C76"/>
    <w:rsid w:val="00C935E7"/>
    <w:rsid w:val="00C93B8F"/>
    <w:rsid w:val="00C93F2A"/>
    <w:rsid w:val="00C95601"/>
    <w:rsid w:val="00C96E8F"/>
    <w:rsid w:val="00CA483A"/>
    <w:rsid w:val="00CA6E94"/>
    <w:rsid w:val="00CB0485"/>
    <w:rsid w:val="00CB17E2"/>
    <w:rsid w:val="00CB3C8A"/>
    <w:rsid w:val="00CB77C9"/>
    <w:rsid w:val="00CC04B1"/>
    <w:rsid w:val="00CC0CC9"/>
    <w:rsid w:val="00CC49E0"/>
    <w:rsid w:val="00CC5D3D"/>
    <w:rsid w:val="00CD09D7"/>
    <w:rsid w:val="00CD1596"/>
    <w:rsid w:val="00CD58A7"/>
    <w:rsid w:val="00CD6938"/>
    <w:rsid w:val="00CD7E55"/>
    <w:rsid w:val="00CE1B0F"/>
    <w:rsid w:val="00CE2214"/>
    <w:rsid w:val="00CE3C3B"/>
    <w:rsid w:val="00CE48A6"/>
    <w:rsid w:val="00CE7830"/>
    <w:rsid w:val="00CF2498"/>
    <w:rsid w:val="00CF2CF4"/>
    <w:rsid w:val="00CF639B"/>
    <w:rsid w:val="00CF7FF1"/>
    <w:rsid w:val="00D0317F"/>
    <w:rsid w:val="00D04269"/>
    <w:rsid w:val="00D04C6D"/>
    <w:rsid w:val="00D056C6"/>
    <w:rsid w:val="00D078AF"/>
    <w:rsid w:val="00D102A4"/>
    <w:rsid w:val="00D12033"/>
    <w:rsid w:val="00D15F31"/>
    <w:rsid w:val="00D16E9F"/>
    <w:rsid w:val="00D17FE7"/>
    <w:rsid w:val="00D201BB"/>
    <w:rsid w:val="00D20EF1"/>
    <w:rsid w:val="00D216E0"/>
    <w:rsid w:val="00D248C5"/>
    <w:rsid w:val="00D36E21"/>
    <w:rsid w:val="00D37BB0"/>
    <w:rsid w:val="00D4430C"/>
    <w:rsid w:val="00D44A29"/>
    <w:rsid w:val="00D47ADB"/>
    <w:rsid w:val="00D5176C"/>
    <w:rsid w:val="00D51B78"/>
    <w:rsid w:val="00D51F3C"/>
    <w:rsid w:val="00D55476"/>
    <w:rsid w:val="00D65D8F"/>
    <w:rsid w:val="00D67DFF"/>
    <w:rsid w:val="00D709AB"/>
    <w:rsid w:val="00D732C4"/>
    <w:rsid w:val="00D737C4"/>
    <w:rsid w:val="00D77F9A"/>
    <w:rsid w:val="00D804B6"/>
    <w:rsid w:val="00D80B61"/>
    <w:rsid w:val="00D85834"/>
    <w:rsid w:val="00D87E22"/>
    <w:rsid w:val="00D90533"/>
    <w:rsid w:val="00D94B7C"/>
    <w:rsid w:val="00D94BE6"/>
    <w:rsid w:val="00DA1118"/>
    <w:rsid w:val="00DA36B3"/>
    <w:rsid w:val="00DA3895"/>
    <w:rsid w:val="00DA53F5"/>
    <w:rsid w:val="00DA5B47"/>
    <w:rsid w:val="00DA5ED0"/>
    <w:rsid w:val="00DB0282"/>
    <w:rsid w:val="00DB095A"/>
    <w:rsid w:val="00DB1C94"/>
    <w:rsid w:val="00DB6A6C"/>
    <w:rsid w:val="00DC0976"/>
    <w:rsid w:val="00DC0BE9"/>
    <w:rsid w:val="00DC4EED"/>
    <w:rsid w:val="00DC750D"/>
    <w:rsid w:val="00DD25F4"/>
    <w:rsid w:val="00DD6C64"/>
    <w:rsid w:val="00DD796C"/>
    <w:rsid w:val="00DD7BE3"/>
    <w:rsid w:val="00DE1828"/>
    <w:rsid w:val="00DE5692"/>
    <w:rsid w:val="00DE65A2"/>
    <w:rsid w:val="00DF1646"/>
    <w:rsid w:val="00DF23F7"/>
    <w:rsid w:val="00DF7D59"/>
    <w:rsid w:val="00E01CAA"/>
    <w:rsid w:val="00E02A18"/>
    <w:rsid w:val="00E05B1D"/>
    <w:rsid w:val="00E060EC"/>
    <w:rsid w:val="00E07B0E"/>
    <w:rsid w:val="00E14547"/>
    <w:rsid w:val="00E15757"/>
    <w:rsid w:val="00E17E18"/>
    <w:rsid w:val="00E21300"/>
    <w:rsid w:val="00E24634"/>
    <w:rsid w:val="00E25F32"/>
    <w:rsid w:val="00E2696E"/>
    <w:rsid w:val="00E303F2"/>
    <w:rsid w:val="00E32D26"/>
    <w:rsid w:val="00E3482D"/>
    <w:rsid w:val="00E359B7"/>
    <w:rsid w:val="00E375FD"/>
    <w:rsid w:val="00E37D08"/>
    <w:rsid w:val="00E40E37"/>
    <w:rsid w:val="00E40EC4"/>
    <w:rsid w:val="00E41AA5"/>
    <w:rsid w:val="00E4285F"/>
    <w:rsid w:val="00E45EEF"/>
    <w:rsid w:val="00E46665"/>
    <w:rsid w:val="00E4710C"/>
    <w:rsid w:val="00E4773A"/>
    <w:rsid w:val="00E54430"/>
    <w:rsid w:val="00E54C2B"/>
    <w:rsid w:val="00E560FD"/>
    <w:rsid w:val="00E564B8"/>
    <w:rsid w:val="00E5702B"/>
    <w:rsid w:val="00E577DF"/>
    <w:rsid w:val="00E5781B"/>
    <w:rsid w:val="00E6105C"/>
    <w:rsid w:val="00E62B41"/>
    <w:rsid w:val="00E64C0B"/>
    <w:rsid w:val="00E67346"/>
    <w:rsid w:val="00E67788"/>
    <w:rsid w:val="00E705AB"/>
    <w:rsid w:val="00E72BED"/>
    <w:rsid w:val="00E72C68"/>
    <w:rsid w:val="00E72F9E"/>
    <w:rsid w:val="00E7477D"/>
    <w:rsid w:val="00E757A8"/>
    <w:rsid w:val="00E7587B"/>
    <w:rsid w:val="00E76A57"/>
    <w:rsid w:val="00E812A3"/>
    <w:rsid w:val="00E8203A"/>
    <w:rsid w:val="00E85E2D"/>
    <w:rsid w:val="00E86FC5"/>
    <w:rsid w:val="00E87E6D"/>
    <w:rsid w:val="00E90081"/>
    <w:rsid w:val="00E90720"/>
    <w:rsid w:val="00E90DB8"/>
    <w:rsid w:val="00E91F20"/>
    <w:rsid w:val="00E922A2"/>
    <w:rsid w:val="00E9262C"/>
    <w:rsid w:val="00E93DF5"/>
    <w:rsid w:val="00EA04CE"/>
    <w:rsid w:val="00EA0B0B"/>
    <w:rsid w:val="00EA260C"/>
    <w:rsid w:val="00EA48ED"/>
    <w:rsid w:val="00EA6115"/>
    <w:rsid w:val="00EB023B"/>
    <w:rsid w:val="00EB0548"/>
    <w:rsid w:val="00EB1151"/>
    <w:rsid w:val="00EB170D"/>
    <w:rsid w:val="00EB3AFE"/>
    <w:rsid w:val="00EB4D84"/>
    <w:rsid w:val="00EC3B9E"/>
    <w:rsid w:val="00ED0823"/>
    <w:rsid w:val="00ED0CC8"/>
    <w:rsid w:val="00ED15E2"/>
    <w:rsid w:val="00ED1FDC"/>
    <w:rsid w:val="00ED5854"/>
    <w:rsid w:val="00ED61CD"/>
    <w:rsid w:val="00ED6EE5"/>
    <w:rsid w:val="00EE15B0"/>
    <w:rsid w:val="00EE1947"/>
    <w:rsid w:val="00EE2F8B"/>
    <w:rsid w:val="00EE3226"/>
    <w:rsid w:val="00EE3DA3"/>
    <w:rsid w:val="00EE56E7"/>
    <w:rsid w:val="00EF0E08"/>
    <w:rsid w:val="00EF2EC4"/>
    <w:rsid w:val="00EF3C79"/>
    <w:rsid w:val="00EF3F9C"/>
    <w:rsid w:val="00EF79AE"/>
    <w:rsid w:val="00EF7FF9"/>
    <w:rsid w:val="00F00F25"/>
    <w:rsid w:val="00F028F8"/>
    <w:rsid w:val="00F03071"/>
    <w:rsid w:val="00F0363A"/>
    <w:rsid w:val="00F07597"/>
    <w:rsid w:val="00F10166"/>
    <w:rsid w:val="00F16E9F"/>
    <w:rsid w:val="00F176B8"/>
    <w:rsid w:val="00F209BB"/>
    <w:rsid w:val="00F21187"/>
    <w:rsid w:val="00F22C90"/>
    <w:rsid w:val="00F2410E"/>
    <w:rsid w:val="00F27619"/>
    <w:rsid w:val="00F27FBC"/>
    <w:rsid w:val="00F307F7"/>
    <w:rsid w:val="00F31B87"/>
    <w:rsid w:val="00F34A2F"/>
    <w:rsid w:val="00F41048"/>
    <w:rsid w:val="00F459FC"/>
    <w:rsid w:val="00F537AA"/>
    <w:rsid w:val="00F545F4"/>
    <w:rsid w:val="00F5468D"/>
    <w:rsid w:val="00F5514E"/>
    <w:rsid w:val="00F572AD"/>
    <w:rsid w:val="00F60176"/>
    <w:rsid w:val="00F60C0D"/>
    <w:rsid w:val="00F6234E"/>
    <w:rsid w:val="00F64512"/>
    <w:rsid w:val="00F65637"/>
    <w:rsid w:val="00F67D56"/>
    <w:rsid w:val="00F7256D"/>
    <w:rsid w:val="00F73050"/>
    <w:rsid w:val="00F73975"/>
    <w:rsid w:val="00F75665"/>
    <w:rsid w:val="00F8289B"/>
    <w:rsid w:val="00F831CB"/>
    <w:rsid w:val="00F83C05"/>
    <w:rsid w:val="00F83DE2"/>
    <w:rsid w:val="00F86BCF"/>
    <w:rsid w:val="00F93BFA"/>
    <w:rsid w:val="00F94EA0"/>
    <w:rsid w:val="00F95393"/>
    <w:rsid w:val="00FA0A17"/>
    <w:rsid w:val="00FA335B"/>
    <w:rsid w:val="00FA5C9F"/>
    <w:rsid w:val="00FA6F13"/>
    <w:rsid w:val="00FB20F3"/>
    <w:rsid w:val="00FB3ABF"/>
    <w:rsid w:val="00FB6B93"/>
    <w:rsid w:val="00FB7AAE"/>
    <w:rsid w:val="00FC2560"/>
    <w:rsid w:val="00FC3F0A"/>
    <w:rsid w:val="00FC5DD7"/>
    <w:rsid w:val="00FC6F00"/>
    <w:rsid w:val="00FC70C6"/>
    <w:rsid w:val="00FC72A4"/>
    <w:rsid w:val="00FC7608"/>
    <w:rsid w:val="00FC7EB6"/>
    <w:rsid w:val="00FD782D"/>
    <w:rsid w:val="00FE6795"/>
    <w:rsid w:val="00FE6843"/>
    <w:rsid w:val="00FF46EA"/>
    <w:rsid w:val="00FF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ED0"/>
    <w:pPr>
      <w:widowControl w:val="0"/>
    </w:pPr>
    <w:rPr>
      <w:rFonts w:ascii="Tahoma" w:hAnsi="Tahoma" w:cs="Tahoma"/>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A5ED0"/>
    <w:rPr>
      <w:rFonts w:ascii="Times New Roman" w:hAnsi="Times New Roman" w:cs="Times New Roman"/>
      <w:shd w:val="clear" w:color="auto" w:fill="FFFFFF"/>
    </w:rPr>
  </w:style>
  <w:style w:type="character" w:customStyle="1" w:styleId="3">
    <w:name w:val="Основной текст (3)_"/>
    <w:basedOn w:val="a0"/>
    <w:link w:val="30"/>
    <w:uiPriority w:val="99"/>
    <w:locked/>
    <w:rsid w:val="00DA5ED0"/>
    <w:rPr>
      <w:rFonts w:ascii="Times New Roman" w:hAnsi="Times New Roman" w:cs="Times New Roman"/>
      <w:b/>
      <w:bCs/>
      <w:shd w:val="clear" w:color="auto" w:fill="FFFFFF"/>
    </w:rPr>
  </w:style>
  <w:style w:type="character" w:customStyle="1" w:styleId="21">
    <w:name w:val="Оглавление 2 Знак"/>
    <w:basedOn w:val="a0"/>
    <w:link w:val="22"/>
    <w:uiPriority w:val="99"/>
    <w:locked/>
    <w:rsid w:val="00DA5ED0"/>
    <w:rPr>
      <w:rFonts w:ascii="Times New Roman" w:hAnsi="Times New Roman" w:cs="Times New Roman"/>
      <w:b/>
      <w:sz w:val="24"/>
      <w:szCs w:val="24"/>
    </w:rPr>
  </w:style>
  <w:style w:type="paragraph" w:customStyle="1" w:styleId="20">
    <w:name w:val="Основной текст (2)"/>
    <w:basedOn w:val="a"/>
    <w:link w:val="2"/>
    <w:uiPriority w:val="99"/>
    <w:rsid w:val="00DA5ED0"/>
    <w:pPr>
      <w:shd w:val="clear" w:color="auto" w:fill="FFFFFF"/>
      <w:spacing w:after="180" w:line="240" w:lineRule="atLeast"/>
    </w:pPr>
    <w:rPr>
      <w:rFonts w:ascii="Times New Roman" w:eastAsia="Times New Roman" w:hAnsi="Times New Roman" w:cs="Times New Roman"/>
      <w:color w:val="auto"/>
      <w:sz w:val="22"/>
      <w:szCs w:val="22"/>
      <w:lang w:eastAsia="en-US"/>
    </w:rPr>
  </w:style>
  <w:style w:type="paragraph" w:customStyle="1" w:styleId="30">
    <w:name w:val="Основной текст (3)"/>
    <w:basedOn w:val="a"/>
    <w:link w:val="3"/>
    <w:uiPriority w:val="99"/>
    <w:rsid w:val="00DA5ED0"/>
    <w:pPr>
      <w:shd w:val="clear" w:color="auto" w:fill="FFFFFF"/>
      <w:spacing w:before="600" w:after="420" w:line="322" w:lineRule="exact"/>
      <w:jc w:val="center"/>
    </w:pPr>
    <w:rPr>
      <w:rFonts w:ascii="Times New Roman" w:eastAsia="Times New Roman" w:hAnsi="Times New Roman" w:cs="Times New Roman"/>
      <w:b/>
      <w:bCs/>
      <w:color w:val="auto"/>
      <w:sz w:val="22"/>
      <w:szCs w:val="22"/>
      <w:lang w:eastAsia="en-US"/>
    </w:rPr>
  </w:style>
  <w:style w:type="paragraph" w:styleId="22">
    <w:name w:val="toc 2"/>
    <w:basedOn w:val="a"/>
    <w:link w:val="21"/>
    <w:autoRedefine/>
    <w:uiPriority w:val="99"/>
    <w:rsid w:val="00DA5ED0"/>
    <w:pPr>
      <w:widowControl/>
      <w:tabs>
        <w:tab w:val="left" w:pos="872"/>
      </w:tabs>
      <w:spacing w:after="200" w:line="276" w:lineRule="auto"/>
      <w:jc w:val="center"/>
    </w:pPr>
    <w:rPr>
      <w:rFonts w:ascii="Times New Roman" w:eastAsia="Times New Roman" w:hAnsi="Times New Roman" w:cs="Times New Roman"/>
      <w:b/>
      <w:color w:val="auto"/>
      <w:lang w:eastAsia="en-US"/>
    </w:rPr>
  </w:style>
  <w:style w:type="table" w:styleId="a3">
    <w:name w:val="Table Grid"/>
    <w:basedOn w:val="a1"/>
    <w:uiPriority w:val="99"/>
    <w:rsid w:val="00DA5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DA5ED0"/>
    <w:pPr>
      <w:widowControl w:val="0"/>
    </w:pPr>
    <w:rPr>
      <w:rFonts w:ascii="Tahoma" w:hAnsi="Tahoma" w:cs="Tahoma"/>
      <w:color w:val="000000"/>
      <w:sz w:val="24"/>
      <w:szCs w:val="24"/>
    </w:rPr>
  </w:style>
  <w:style w:type="paragraph" w:styleId="a5">
    <w:name w:val="header"/>
    <w:basedOn w:val="a"/>
    <w:link w:val="a6"/>
    <w:uiPriority w:val="99"/>
    <w:rsid w:val="00CE48A6"/>
    <w:pPr>
      <w:tabs>
        <w:tab w:val="center" w:pos="4677"/>
        <w:tab w:val="right" w:pos="9355"/>
      </w:tabs>
    </w:pPr>
  </w:style>
  <w:style w:type="character" w:customStyle="1" w:styleId="a6">
    <w:name w:val="Верхний колонтитул Знак"/>
    <w:basedOn w:val="a0"/>
    <w:link w:val="a5"/>
    <w:uiPriority w:val="99"/>
    <w:locked/>
    <w:rsid w:val="00CE48A6"/>
    <w:rPr>
      <w:rFonts w:ascii="Tahoma" w:hAnsi="Tahoma" w:cs="Tahoma"/>
      <w:color w:val="000000"/>
      <w:sz w:val="24"/>
      <w:szCs w:val="24"/>
      <w:lang w:eastAsia="ru-RU"/>
    </w:rPr>
  </w:style>
  <w:style w:type="paragraph" w:styleId="a7">
    <w:name w:val="footer"/>
    <w:basedOn w:val="a"/>
    <w:link w:val="a8"/>
    <w:uiPriority w:val="99"/>
    <w:rsid w:val="00CE48A6"/>
    <w:pPr>
      <w:tabs>
        <w:tab w:val="center" w:pos="4677"/>
        <w:tab w:val="right" w:pos="9355"/>
      </w:tabs>
    </w:pPr>
  </w:style>
  <w:style w:type="character" w:customStyle="1" w:styleId="a8">
    <w:name w:val="Нижний колонтитул Знак"/>
    <w:basedOn w:val="a0"/>
    <w:link w:val="a7"/>
    <w:uiPriority w:val="99"/>
    <w:locked/>
    <w:rsid w:val="00CE48A6"/>
    <w:rPr>
      <w:rFonts w:ascii="Tahoma" w:hAnsi="Tahoma" w:cs="Tahoma"/>
      <w:color w:val="000000"/>
      <w:sz w:val="24"/>
      <w:szCs w:val="24"/>
      <w:lang w:eastAsia="ru-RU"/>
    </w:rPr>
  </w:style>
  <w:style w:type="character" w:customStyle="1" w:styleId="10">
    <w:name w:val="Колонтитул + 10"/>
    <w:aliases w:val="5 pt,Не полужирный"/>
    <w:basedOn w:val="a0"/>
    <w:uiPriority w:val="99"/>
    <w:rsid w:val="001F72DC"/>
    <w:rPr>
      <w:rFonts w:ascii="Times New Roman" w:hAnsi="Times New Roman" w:cs="Times New Roman"/>
      <w:b/>
      <w:bCs/>
      <w:color w:val="000000"/>
      <w:spacing w:val="0"/>
      <w:w w:val="100"/>
      <w:position w:val="0"/>
      <w:sz w:val="21"/>
      <w:szCs w:val="21"/>
      <w:u w:val="none"/>
      <w:lang w:val="ru-RU" w:eastAsia="ru-RU"/>
    </w:rPr>
  </w:style>
  <w:style w:type="character" w:customStyle="1" w:styleId="412pt">
    <w:name w:val="Основной текст (4) + 12 pt"/>
    <w:aliases w:val="Полужирный"/>
    <w:basedOn w:val="a0"/>
    <w:uiPriority w:val="99"/>
    <w:rsid w:val="001F72DC"/>
    <w:rPr>
      <w:rFonts w:ascii="Times New Roman" w:hAnsi="Times New Roman" w:cs="Times New Roman"/>
      <w:b/>
      <w:bCs/>
      <w:color w:val="000000"/>
      <w:spacing w:val="0"/>
      <w:w w:val="100"/>
      <w:position w:val="0"/>
      <w:sz w:val="24"/>
      <w:szCs w:val="24"/>
      <w:u w:val="none"/>
      <w:lang w:val="ru-RU" w:eastAsia="ru-RU"/>
    </w:rPr>
  </w:style>
  <w:style w:type="character" w:customStyle="1" w:styleId="210pt">
    <w:name w:val="Основной текст (2) + 10 pt"/>
    <w:basedOn w:val="2"/>
    <w:uiPriority w:val="99"/>
    <w:rsid w:val="00914C04"/>
    <w:rPr>
      <w:color w:val="000000"/>
      <w:spacing w:val="0"/>
      <w:w w:val="100"/>
      <w:position w:val="0"/>
      <w:sz w:val="20"/>
      <w:szCs w:val="20"/>
      <w:lang w:val="ru-RU" w:eastAsia="ru-RU"/>
    </w:rPr>
  </w:style>
  <w:style w:type="character" w:styleId="a9">
    <w:name w:val="Hyperlink"/>
    <w:basedOn w:val="a0"/>
    <w:uiPriority w:val="99"/>
    <w:rsid w:val="00EB0548"/>
    <w:rPr>
      <w:rFonts w:cs="Times New Roman"/>
      <w:color w:val="0066CC"/>
      <w:u w:val="single"/>
    </w:rPr>
  </w:style>
  <w:style w:type="character" w:customStyle="1" w:styleId="aa">
    <w:name w:val="Колонтитул_"/>
    <w:basedOn w:val="a0"/>
    <w:uiPriority w:val="99"/>
    <w:rsid w:val="00EB0548"/>
    <w:rPr>
      <w:rFonts w:ascii="Times New Roman" w:hAnsi="Times New Roman" w:cs="Times New Roman"/>
      <w:b/>
      <w:bCs/>
      <w:u w:val="none"/>
    </w:rPr>
  </w:style>
  <w:style w:type="character" w:customStyle="1" w:styleId="23">
    <w:name w:val="Заголовок №2_"/>
    <w:basedOn w:val="a0"/>
    <w:uiPriority w:val="99"/>
    <w:rsid w:val="00EB0548"/>
    <w:rPr>
      <w:rFonts w:ascii="Times New Roman" w:hAnsi="Times New Roman" w:cs="Times New Roman"/>
      <w:b/>
      <w:bCs/>
      <w:u w:val="none"/>
    </w:rPr>
  </w:style>
  <w:style w:type="character" w:customStyle="1" w:styleId="24">
    <w:name w:val="Заголовок №2"/>
    <w:basedOn w:val="23"/>
    <w:uiPriority w:val="99"/>
    <w:rsid w:val="00EB0548"/>
    <w:rPr>
      <w:color w:val="000000"/>
      <w:spacing w:val="0"/>
      <w:w w:val="100"/>
      <w:position w:val="0"/>
      <w:sz w:val="24"/>
      <w:szCs w:val="24"/>
      <w:u w:val="single"/>
      <w:lang w:val="ru-RU" w:eastAsia="ru-RU"/>
    </w:rPr>
  </w:style>
  <w:style w:type="character" w:customStyle="1" w:styleId="ab">
    <w:name w:val="Подпись к таблице_"/>
    <w:basedOn w:val="a0"/>
    <w:link w:val="ac"/>
    <w:uiPriority w:val="99"/>
    <w:locked/>
    <w:rsid w:val="00EB0548"/>
    <w:rPr>
      <w:rFonts w:ascii="Times New Roman" w:hAnsi="Times New Roman" w:cs="Times New Roman"/>
      <w:sz w:val="20"/>
      <w:szCs w:val="20"/>
      <w:shd w:val="clear" w:color="auto" w:fill="FFFFFF"/>
    </w:rPr>
  </w:style>
  <w:style w:type="character" w:customStyle="1" w:styleId="4">
    <w:name w:val="Основной текст (4)_"/>
    <w:basedOn w:val="a0"/>
    <w:uiPriority w:val="99"/>
    <w:rsid w:val="00EB0548"/>
    <w:rPr>
      <w:rFonts w:ascii="Times New Roman" w:hAnsi="Times New Roman" w:cs="Times New Roman"/>
      <w:sz w:val="20"/>
      <w:szCs w:val="20"/>
      <w:u w:val="none"/>
    </w:rPr>
  </w:style>
  <w:style w:type="character" w:customStyle="1" w:styleId="40">
    <w:name w:val="Основной текст (4)"/>
    <w:basedOn w:val="4"/>
    <w:uiPriority w:val="99"/>
    <w:rsid w:val="00EB0548"/>
    <w:rPr>
      <w:color w:val="000000"/>
      <w:spacing w:val="0"/>
      <w:w w:val="100"/>
      <w:position w:val="0"/>
      <w:u w:val="single"/>
      <w:lang w:val="ru-RU" w:eastAsia="ru-RU"/>
    </w:rPr>
  </w:style>
  <w:style w:type="character" w:customStyle="1" w:styleId="4Exact">
    <w:name w:val="Основной текст (4) Exact"/>
    <w:basedOn w:val="a0"/>
    <w:uiPriority w:val="99"/>
    <w:rsid w:val="00EB0548"/>
    <w:rPr>
      <w:rFonts w:ascii="Times New Roman" w:hAnsi="Times New Roman" w:cs="Times New Roman"/>
      <w:sz w:val="20"/>
      <w:szCs w:val="20"/>
      <w:u w:val="none"/>
    </w:rPr>
  </w:style>
  <w:style w:type="character" w:customStyle="1" w:styleId="ad">
    <w:name w:val="Колонтитул"/>
    <w:basedOn w:val="aa"/>
    <w:uiPriority w:val="99"/>
    <w:rsid w:val="00EB0548"/>
    <w:rPr>
      <w:color w:val="000000"/>
      <w:spacing w:val="0"/>
      <w:w w:val="100"/>
      <w:position w:val="0"/>
      <w:sz w:val="24"/>
      <w:szCs w:val="24"/>
      <w:lang w:val="ru-RU" w:eastAsia="ru-RU"/>
    </w:rPr>
  </w:style>
  <w:style w:type="character" w:customStyle="1" w:styleId="Exact">
    <w:name w:val="Подпись к таблице Exact"/>
    <w:basedOn w:val="a0"/>
    <w:uiPriority w:val="99"/>
    <w:rsid w:val="00EB0548"/>
    <w:rPr>
      <w:rFonts w:ascii="Times New Roman" w:hAnsi="Times New Roman" w:cs="Times New Roman"/>
      <w:sz w:val="20"/>
      <w:szCs w:val="20"/>
      <w:u w:val="none"/>
    </w:rPr>
  </w:style>
  <w:style w:type="character" w:customStyle="1" w:styleId="3Exact">
    <w:name w:val="Основной текст (3) Exact"/>
    <w:basedOn w:val="a0"/>
    <w:uiPriority w:val="99"/>
    <w:rsid w:val="00EB0548"/>
    <w:rPr>
      <w:rFonts w:ascii="Times New Roman" w:hAnsi="Times New Roman" w:cs="Times New Roman"/>
      <w:b/>
      <w:bCs/>
      <w:u w:val="none"/>
    </w:rPr>
  </w:style>
  <w:style w:type="character" w:customStyle="1" w:styleId="1Exact">
    <w:name w:val="Заголовок №1 Exact"/>
    <w:basedOn w:val="a0"/>
    <w:link w:val="1"/>
    <w:uiPriority w:val="99"/>
    <w:locked/>
    <w:rsid w:val="00EB0548"/>
    <w:rPr>
      <w:rFonts w:ascii="Times New Roman" w:hAnsi="Times New Roman" w:cs="Times New Roman"/>
      <w:sz w:val="20"/>
      <w:szCs w:val="20"/>
      <w:shd w:val="clear" w:color="auto" w:fill="FFFFFF"/>
    </w:rPr>
  </w:style>
  <w:style w:type="character" w:customStyle="1" w:styleId="25">
    <w:name w:val="Оглавление (2)_"/>
    <w:basedOn w:val="a0"/>
    <w:link w:val="26"/>
    <w:uiPriority w:val="99"/>
    <w:locked/>
    <w:rsid w:val="00EB0548"/>
    <w:rPr>
      <w:rFonts w:ascii="Times New Roman" w:hAnsi="Times New Roman" w:cs="Times New Roman"/>
      <w:sz w:val="20"/>
      <w:szCs w:val="20"/>
      <w:shd w:val="clear" w:color="auto" w:fill="FFFFFF"/>
    </w:rPr>
  </w:style>
  <w:style w:type="paragraph" w:customStyle="1" w:styleId="ac">
    <w:name w:val="Подпись к таблице"/>
    <w:basedOn w:val="a"/>
    <w:link w:val="ab"/>
    <w:uiPriority w:val="99"/>
    <w:rsid w:val="00EB0548"/>
    <w:pPr>
      <w:shd w:val="clear" w:color="auto" w:fill="FFFFFF"/>
      <w:spacing w:line="240" w:lineRule="atLeast"/>
    </w:pPr>
    <w:rPr>
      <w:rFonts w:ascii="Times New Roman" w:eastAsia="Times New Roman" w:hAnsi="Times New Roman" w:cs="Times New Roman"/>
      <w:color w:val="auto"/>
      <w:sz w:val="20"/>
      <w:szCs w:val="20"/>
      <w:lang w:eastAsia="en-US"/>
    </w:rPr>
  </w:style>
  <w:style w:type="paragraph" w:customStyle="1" w:styleId="1">
    <w:name w:val="Заголовок №1"/>
    <w:basedOn w:val="a"/>
    <w:link w:val="1Exact"/>
    <w:uiPriority w:val="99"/>
    <w:rsid w:val="00EB0548"/>
    <w:pPr>
      <w:shd w:val="clear" w:color="auto" w:fill="FFFFFF"/>
      <w:spacing w:line="240" w:lineRule="atLeast"/>
      <w:outlineLvl w:val="0"/>
    </w:pPr>
    <w:rPr>
      <w:rFonts w:ascii="Times New Roman" w:eastAsia="Times New Roman" w:hAnsi="Times New Roman" w:cs="Times New Roman"/>
      <w:color w:val="auto"/>
      <w:sz w:val="20"/>
      <w:szCs w:val="20"/>
      <w:lang w:eastAsia="en-US"/>
    </w:rPr>
  </w:style>
  <w:style w:type="paragraph" w:customStyle="1" w:styleId="26">
    <w:name w:val="Оглавление (2)"/>
    <w:basedOn w:val="a"/>
    <w:link w:val="25"/>
    <w:uiPriority w:val="99"/>
    <w:rsid w:val="00EB0548"/>
    <w:pPr>
      <w:shd w:val="clear" w:color="auto" w:fill="FFFFFF"/>
      <w:spacing w:line="413" w:lineRule="exact"/>
      <w:jc w:val="both"/>
    </w:pPr>
    <w:rPr>
      <w:rFonts w:ascii="Times New Roman" w:eastAsia="Times New Roman" w:hAnsi="Times New Roman" w:cs="Times New Roman"/>
      <w:color w:val="auto"/>
      <w:sz w:val="20"/>
      <w:szCs w:val="20"/>
      <w:lang w:eastAsia="en-US"/>
    </w:rPr>
  </w:style>
  <w:style w:type="paragraph" w:styleId="ae">
    <w:name w:val="List Paragraph"/>
    <w:basedOn w:val="a"/>
    <w:uiPriority w:val="99"/>
    <w:qFormat/>
    <w:rsid w:val="00EB0548"/>
    <w:pPr>
      <w:ind w:left="720"/>
      <w:contextualSpacing/>
    </w:pPr>
  </w:style>
  <w:style w:type="paragraph" w:styleId="af">
    <w:name w:val="Balloon Text"/>
    <w:basedOn w:val="a"/>
    <w:link w:val="af0"/>
    <w:uiPriority w:val="99"/>
    <w:semiHidden/>
    <w:rsid w:val="00EB0548"/>
    <w:rPr>
      <w:sz w:val="16"/>
      <w:szCs w:val="16"/>
    </w:rPr>
  </w:style>
  <w:style w:type="character" w:customStyle="1" w:styleId="af0">
    <w:name w:val="Текст выноски Знак"/>
    <w:basedOn w:val="a0"/>
    <w:link w:val="af"/>
    <w:uiPriority w:val="99"/>
    <w:semiHidden/>
    <w:locked/>
    <w:rsid w:val="00EB0548"/>
    <w:rPr>
      <w:rFonts w:ascii="Tahoma" w:hAnsi="Tahoma" w:cs="Tahoma"/>
      <w:color w:val="000000"/>
      <w:sz w:val="16"/>
      <w:szCs w:val="16"/>
      <w:lang w:eastAsia="ru-RU"/>
    </w:rPr>
  </w:style>
  <w:style w:type="paragraph" w:customStyle="1" w:styleId="ConsPlusCell">
    <w:name w:val="ConsPlusCell"/>
    <w:uiPriority w:val="99"/>
    <w:rsid w:val="005214B0"/>
    <w:pPr>
      <w:widowControl w:val="0"/>
      <w:autoSpaceDE w:val="0"/>
      <w:autoSpaceDN w:val="0"/>
      <w:adjustRightInd w:val="0"/>
    </w:pPr>
    <w:rPr>
      <w:rFonts w:ascii="Arial" w:eastAsia="Times New Roman" w:hAnsi="Arial" w:cs="Arial"/>
    </w:rPr>
  </w:style>
  <w:style w:type="paragraph" w:customStyle="1" w:styleId="Title">
    <w:name w:val="Title!Название НПА"/>
    <w:basedOn w:val="a"/>
    <w:uiPriority w:val="99"/>
    <w:rsid w:val="00B5613D"/>
    <w:pPr>
      <w:widowControl/>
      <w:spacing w:before="240" w:after="60"/>
      <w:ind w:firstLine="567"/>
      <w:jc w:val="center"/>
      <w:outlineLvl w:val="0"/>
    </w:pPr>
    <w:rPr>
      <w:rFonts w:ascii="Arial" w:eastAsia="Times New Roman" w:hAnsi="Arial" w:cs="Arial"/>
      <w:b/>
      <w:bCs/>
      <w:color w:val="auto"/>
      <w:kern w:val="28"/>
      <w:sz w:val="32"/>
      <w:szCs w:val="32"/>
    </w:rPr>
  </w:style>
</w:styles>
</file>

<file path=word/webSettings.xml><?xml version="1.0" encoding="utf-8"?>
<w:webSettings xmlns:r="http://schemas.openxmlformats.org/officeDocument/2006/relationships" xmlns:w="http://schemas.openxmlformats.org/wordprocessingml/2006/main">
  <w:divs>
    <w:div w:id="1789859698">
      <w:marLeft w:val="0"/>
      <w:marRight w:val="0"/>
      <w:marTop w:val="0"/>
      <w:marBottom w:val="0"/>
      <w:divBdr>
        <w:top w:val="none" w:sz="0" w:space="0" w:color="auto"/>
        <w:left w:val="none" w:sz="0" w:space="0" w:color="auto"/>
        <w:bottom w:val="none" w:sz="0" w:space="0" w:color="auto"/>
        <w:right w:val="none" w:sz="0" w:space="0" w:color="auto"/>
      </w:divBdr>
    </w:div>
    <w:div w:id="1789859699">
      <w:marLeft w:val="0"/>
      <w:marRight w:val="0"/>
      <w:marTop w:val="0"/>
      <w:marBottom w:val="0"/>
      <w:divBdr>
        <w:top w:val="none" w:sz="0" w:space="0" w:color="auto"/>
        <w:left w:val="none" w:sz="0" w:space="0" w:color="auto"/>
        <w:bottom w:val="none" w:sz="0" w:space="0" w:color="auto"/>
        <w:right w:val="none" w:sz="0" w:space="0" w:color="auto"/>
      </w:divBdr>
    </w:div>
    <w:div w:id="1789859700">
      <w:marLeft w:val="0"/>
      <w:marRight w:val="0"/>
      <w:marTop w:val="0"/>
      <w:marBottom w:val="0"/>
      <w:divBdr>
        <w:top w:val="none" w:sz="0" w:space="0" w:color="auto"/>
        <w:left w:val="none" w:sz="0" w:space="0" w:color="auto"/>
        <w:bottom w:val="none" w:sz="0" w:space="0" w:color="auto"/>
        <w:right w:val="none" w:sz="0" w:space="0" w:color="auto"/>
      </w:divBdr>
    </w:div>
    <w:div w:id="1789859701">
      <w:marLeft w:val="0"/>
      <w:marRight w:val="0"/>
      <w:marTop w:val="0"/>
      <w:marBottom w:val="0"/>
      <w:divBdr>
        <w:top w:val="none" w:sz="0" w:space="0" w:color="auto"/>
        <w:left w:val="none" w:sz="0" w:space="0" w:color="auto"/>
        <w:bottom w:val="none" w:sz="0" w:space="0" w:color="auto"/>
        <w:right w:val="none" w:sz="0" w:space="0" w:color="auto"/>
      </w:divBdr>
    </w:div>
    <w:div w:id="1789859702">
      <w:marLeft w:val="0"/>
      <w:marRight w:val="0"/>
      <w:marTop w:val="0"/>
      <w:marBottom w:val="0"/>
      <w:divBdr>
        <w:top w:val="none" w:sz="0" w:space="0" w:color="auto"/>
        <w:left w:val="none" w:sz="0" w:space="0" w:color="auto"/>
        <w:bottom w:val="none" w:sz="0" w:space="0" w:color="auto"/>
        <w:right w:val="none" w:sz="0" w:space="0" w:color="auto"/>
      </w:divBdr>
    </w:div>
    <w:div w:id="1789859703">
      <w:marLeft w:val="0"/>
      <w:marRight w:val="0"/>
      <w:marTop w:val="0"/>
      <w:marBottom w:val="0"/>
      <w:divBdr>
        <w:top w:val="none" w:sz="0" w:space="0" w:color="auto"/>
        <w:left w:val="none" w:sz="0" w:space="0" w:color="auto"/>
        <w:bottom w:val="none" w:sz="0" w:space="0" w:color="auto"/>
        <w:right w:val="none" w:sz="0" w:space="0" w:color="auto"/>
      </w:divBdr>
    </w:div>
    <w:div w:id="1789859704">
      <w:marLeft w:val="0"/>
      <w:marRight w:val="0"/>
      <w:marTop w:val="0"/>
      <w:marBottom w:val="0"/>
      <w:divBdr>
        <w:top w:val="none" w:sz="0" w:space="0" w:color="auto"/>
        <w:left w:val="none" w:sz="0" w:space="0" w:color="auto"/>
        <w:bottom w:val="none" w:sz="0" w:space="0" w:color="auto"/>
        <w:right w:val="none" w:sz="0" w:space="0" w:color="auto"/>
      </w:divBdr>
    </w:div>
    <w:div w:id="1789859705">
      <w:marLeft w:val="0"/>
      <w:marRight w:val="0"/>
      <w:marTop w:val="0"/>
      <w:marBottom w:val="0"/>
      <w:divBdr>
        <w:top w:val="none" w:sz="0" w:space="0" w:color="auto"/>
        <w:left w:val="none" w:sz="0" w:space="0" w:color="auto"/>
        <w:bottom w:val="none" w:sz="0" w:space="0" w:color="auto"/>
        <w:right w:val="none" w:sz="0" w:space="0" w:color="auto"/>
      </w:divBdr>
    </w:div>
    <w:div w:id="1789859706">
      <w:marLeft w:val="0"/>
      <w:marRight w:val="0"/>
      <w:marTop w:val="0"/>
      <w:marBottom w:val="0"/>
      <w:divBdr>
        <w:top w:val="none" w:sz="0" w:space="0" w:color="auto"/>
        <w:left w:val="none" w:sz="0" w:space="0" w:color="auto"/>
        <w:bottom w:val="none" w:sz="0" w:space="0" w:color="auto"/>
        <w:right w:val="none" w:sz="0" w:space="0" w:color="auto"/>
      </w:divBdr>
    </w:div>
    <w:div w:id="1789859707">
      <w:marLeft w:val="0"/>
      <w:marRight w:val="0"/>
      <w:marTop w:val="0"/>
      <w:marBottom w:val="0"/>
      <w:divBdr>
        <w:top w:val="none" w:sz="0" w:space="0" w:color="auto"/>
        <w:left w:val="none" w:sz="0" w:space="0" w:color="auto"/>
        <w:bottom w:val="none" w:sz="0" w:space="0" w:color="auto"/>
        <w:right w:val="none" w:sz="0" w:space="0" w:color="auto"/>
      </w:divBdr>
    </w:div>
    <w:div w:id="1789859708">
      <w:marLeft w:val="0"/>
      <w:marRight w:val="0"/>
      <w:marTop w:val="0"/>
      <w:marBottom w:val="0"/>
      <w:divBdr>
        <w:top w:val="none" w:sz="0" w:space="0" w:color="auto"/>
        <w:left w:val="none" w:sz="0" w:space="0" w:color="auto"/>
        <w:bottom w:val="none" w:sz="0" w:space="0" w:color="auto"/>
        <w:right w:val="none" w:sz="0" w:space="0" w:color="auto"/>
      </w:divBdr>
    </w:div>
    <w:div w:id="1789859709">
      <w:marLeft w:val="0"/>
      <w:marRight w:val="0"/>
      <w:marTop w:val="0"/>
      <w:marBottom w:val="0"/>
      <w:divBdr>
        <w:top w:val="none" w:sz="0" w:space="0" w:color="auto"/>
        <w:left w:val="none" w:sz="0" w:space="0" w:color="auto"/>
        <w:bottom w:val="none" w:sz="0" w:space="0" w:color="auto"/>
        <w:right w:val="none" w:sz="0" w:space="0" w:color="auto"/>
      </w:divBdr>
    </w:div>
    <w:div w:id="1789859710">
      <w:marLeft w:val="0"/>
      <w:marRight w:val="0"/>
      <w:marTop w:val="0"/>
      <w:marBottom w:val="0"/>
      <w:divBdr>
        <w:top w:val="none" w:sz="0" w:space="0" w:color="auto"/>
        <w:left w:val="none" w:sz="0" w:space="0" w:color="auto"/>
        <w:bottom w:val="none" w:sz="0" w:space="0" w:color="auto"/>
        <w:right w:val="none" w:sz="0" w:space="0" w:color="auto"/>
      </w:divBdr>
    </w:div>
    <w:div w:id="1789859711">
      <w:marLeft w:val="0"/>
      <w:marRight w:val="0"/>
      <w:marTop w:val="0"/>
      <w:marBottom w:val="0"/>
      <w:divBdr>
        <w:top w:val="none" w:sz="0" w:space="0" w:color="auto"/>
        <w:left w:val="none" w:sz="0" w:space="0" w:color="auto"/>
        <w:bottom w:val="none" w:sz="0" w:space="0" w:color="auto"/>
        <w:right w:val="none" w:sz="0" w:space="0" w:color="auto"/>
      </w:divBdr>
    </w:div>
    <w:div w:id="1789859712">
      <w:marLeft w:val="0"/>
      <w:marRight w:val="0"/>
      <w:marTop w:val="0"/>
      <w:marBottom w:val="0"/>
      <w:divBdr>
        <w:top w:val="none" w:sz="0" w:space="0" w:color="auto"/>
        <w:left w:val="none" w:sz="0" w:space="0" w:color="auto"/>
        <w:bottom w:val="none" w:sz="0" w:space="0" w:color="auto"/>
        <w:right w:val="none" w:sz="0" w:space="0" w:color="auto"/>
      </w:divBdr>
    </w:div>
    <w:div w:id="1789859713">
      <w:marLeft w:val="0"/>
      <w:marRight w:val="0"/>
      <w:marTop w:val="0"/>
      <w:marBottom w:val="0"/>
      <w:divBdr>
        <w:top w:val="none" w:sz="0" w:space="0" w:color="auto"/>
        <w:left w:val="none" w:sz="0" w:space="0" w:color="auto"/>
        <w:bottom w:val="none" w:sz="0" w:space="0" w:color="auto"/>
        <w:right w:val="none" w:sz="0" w:space="0" w:color="auto"/>
      </w:divBdr>
    </w:div>
    <w:div w:id="1789859714">
      <w:marLeft w:val="0"/>
      <w:marRight w:val="0"/>
      <w:marTop w:val="0"/>
      <w:marBottom w:val="0"/>
      <w:divBdr>
        <w:top w:val="none" w:sz="0" w:space="0" w:color="auto"/>
        <w:left w:val="none" w:sz="0" w:space="0" w:color="auto"/>
        <w:bottom w:val="none" w:sz="0" w:space="0" w:color="auto"/>
        <w:right w:val="none" w:sz="0" w:space="0" w:color="auto"/>
      </w:divBdr>
    </w:div>
    <w:div w:id="1789859715">
      <w:marLeft w:val="0"/>
      <w:marRight w:val="0"/>
      <w:marTop w:val="0"/>
      <w:marBottom w:val="0"/>
      <w:divBdr>
        <w:top w:val="none" w:sz="0" w:space="0" w:color="auto"/>
        <w:left w:val="none" w:sz="0" w:space="0" w:color="auto"/>
        <w:bottom w:val="none" w:sz="0" w:space="0" w:color="auto"/>
        <w:right w:val="none" w:sz="0" w:space="0" w:color="auto"/>
      </w:divBdr>
    </w:div>
    <w:div w:id="1789859716">
      <w:marLeft w:val="0"/>
      <w:marRight w:val="0"/>
      <w:marTop w:val="0"/>
      <w:marBottom w:val="0"/>
      <w:divBdr>
        <w:top w:val="none" w:sz="0" w:space="0" w:color="auto"/>
        <w:left w:val="none" w:sz="0" w:space="0" w:color="auto"/>
        <w:bottom w:val="none" w:sz="0" w:space="0" w:color="auto"/>
        <w:right w:val="none" w:sz="0" w:space="0" w:color="auto"/>
      </w:divBdr>
    </w:div>
    <w:div w:id="1789859717">
      <w:marLeft w:val="0"/>
      <w:marRight w:val="0"/>
      <w:marTop w:val="0"/>
      <w:marBottom w:val="0"/>
      <w:divBdr>
        <w:top w:val="none" w:sz="0" w:space="0" w:color="auto"/>
        <w:left w:val="none" w:sz="0" w:space="0" w:color="auto"/>
        <w:bottom w:val="none" w:sz="0" w:space="0" w:color="auto"/>
        <w:right w:val="none" w:sz="0" w:space="0" w:color="auto"/>
      </w:divBdr>
    </w:div>
    <w:div w:id="1789859718">
      <w:marLeft w:val="0"/>
      <w:marRight w:val="0"/>
      <w:marTop w:val="0"/>
      <w:marBottom w:val="0"/>
      <w:divBdr>
        <w:top w:val="none" w:sz="0" w:space="0" w:color="auto"/>
        <w:left w:val="none" w:sz="0" w:space="0" w:color="auto"/>
        <w:bottom w:val="none" w:sz="0" w:space="0" w:color="auto"/>
        <w:right w:val="none" w:sz="0" w:space="0" w:color="auto"/>
      </w:divBdr>
    </w:div>
    <w:div w:id="1789859719">
      <w:marLeft w:val="0"/>
      <w:marRight w:val="0"/>
      <w:marTop w:val="0"/>
      <w:marBottom w:val="0"/>
      <w:divBdr>
        <w:top w:val="none" w:sz="0" w:space="0" w:color="auto"/>
        <w:left w:val="none" w:sz="0" w:space="0" w:color="auto"/>
        <w:bottom w:val="none" w:sz="0" w:space="0" w:color="auto"/>
        <w:right w:val="none" w:sz="0" w:space="0" w:color="auto"/>
      </w:divBdr>
    </w:div>
    <w:div w:id="1789859720">
      <w:marLeft w:val="0"/>
      <w:marRight w:val="0"/>
      <w:marTop w:val="0"/>
      <w:marBottom w:val="0"/>
      <w:divBdr>
        <w:top w:val="none" w:sz="0" w:space="0" w:color="auto"/>
        <w:left w:val="none" w:sz="0" w:space="0" w:color="auto"/>
        <w:bottom w:val="none" w:sz="0" w:space="0" w:color="auto"/>
        <w:right w:val="none" w:sz="0" w:space="0" w:color="auto"/>
      </w:divBdr>
    </w:div>
    <w:div w:id="1789859721">
      <w:marLeft w:val="0"/>
      <w:marRight w:val="0"/>
      <w:marTop w:val="0"/>
      <w:marBottom w:val="0"/>
      <w:divBdr>
        <w:top w:val="none" w:sz="0" w:space="0" w:color="auto"/>
        <w:left w:val="none" w:sz="0" w:space="0" w:color="auto"/>
        <w:bottom w:val="none" w:sz="0" w:space="0" w:color="auto"/>
        <w:right w:val="none" w:sz="0" w:space="0" w:color="auto"/>
      </w:divBdr>
    </w:div>
    <w:div w:id="1789859722">
      <w:marLeft w:val="0"/>
      <w:marRight w:val="0"/>
      <w:marTop w:val="0"/>
      <w:marBottom w:val="0"/>
      <w:divBdr>
        <w:top w:val="none" w:sz="0" w:space="0" w:color="auto"/>
        <w:left w:val="none" w:sz="0" w:space="0" w:color="auto"/>
        <w:bottom w:val="none" w:sz="0" w:space="0" w:color="auto"/>
        <w:right w:val="none" w:sz="0" w:space="0" w:color="auto"/>
      </w:divBdr>
    </w:div>
    <w:div w:id="1789859723">
      <w:marLeft w:val="0"/>
      <w:marRight w:val="0"/>
      <w:marTop w:val="0"/>
      <w:marBottom w:val="0"/>
      <w:divBdr>
        <w:top w:val="none" w:sz="0" w:space="0" w:color="auto"/>
        <w:left w:val="none" w:sz="0" w:space="0" w:color="auto"/>
        <w:bottom w:val="none" w:sz="0" w:space="0" w:color="auto"/>
        <w:right w:val="none" w:sz="0" w:space="0" w:color="auto"/>
      </w:divBdr>
    </w:div>
    <w:div w:id="1789859724">
      <w:marLeft w:val="0"/>
      <w:marRight w:val="0"/>
      <w:marTop w:val="0"/>
      <w:marBottom w:val="0"/>
      <w:divBdr>
        <w:top w:val="none" w:sz="0" w:space="0" w:color="auto"/>
        <w:left w:val="none" w:sz="0" w:space="0" w:color="auto"/>
        <w:bottom w:val="none" w:sz="0" w:space="0" w:color="auto"/>
        <w:right w:val="none" w:sz="0" w:space="0" w:color="auto"/>
      </w:divBdr>
    </w:div>
    <w:div w:id="1789859725">
      <w:marLeft w:val="0"/>
      <w:marRight w:val="0"/>
      <w:marTop w:val="0"/>
      <w:marBottom w:val="0"/>
      <w:divBdr>
        <w:top w:val="none" w:sz="0" w:space="0" w:color="auto"/>
        <w:left w:val="none" w:sz="0" w:space="0" w:color="auto"/>
        <w:bottom w:val="none" w:sz="0" w:space="0" w:color="auto"/>
        <w:right w:val="none" w:sz="0" w:space="0" w:color="auto"/>
      </w:divBdr>
    </w:div>
    <w:div w:id="1789859726">
      <w:marLeft w:val="0"/>
      <w:marRight w:val="0"/>
      <w:marTop w:val="0"/>
      <w:marBottom w:val="0"/>
      <w:divBdr>
        <w:top w:val="none" w:sz="0" w:space="0" w:color="auto"/>
        <w:left w:val="none" w:sz="0" w:space="0" w:color="auto"/>
        <w:bottom w:val="none" w:sz="0" w:space="0" w:color="auto"/>
        <w:right w:val="none" w:sz="0" w:space="0" w:color="auto"/>
      </w:divBdr>
    </w:div>
    <w:div w:id="1789859727">
      <w:marLeft w:val="0"/>
      <w:marRight w:val="0"/>
      <w:marTop w:val="0"/>
      <w:marBottom w:val="0"/>
      <w:divBdr>
        <w:top w:val="none" w:sz="0" w:space="0" w:color="auto"/>
        <w:left w:val="none" w:sz="0" w:space="0" w:color="auto"/>
        <w:bottom w:val="none" w:sz="0" w:space="0" w:color="auto"/>
        <w:right w:val="none" w:sz="0" w:space="0" w:color="auto"/>
      </w:divBdr>
    </w:div>
    <w:div w:id="1789859728">
      <w:marLeft w:val="0"/>
      <w:marRight w:val="0"/>
      <w:marTop w:val="0"/>
      <w:marBottom w:val="0"/>
      <w:divBdr>
        <w:top w:val="none" w:sz="0" w:space="0" w:color="auto"/>
        <w:left w:val="none" w:sz="0" w:space="0" w:color="auto"/>
        <w:bottom w:val="none" w:sz="0" w:space="0" w:color="auto"/>
        <w:right w:val="none" w:sz="0" w:space="0" w:color="auto"/>
      </w:divBdr>
    </w:div>
    <w:div w:id="1789859729">
      <w:marLeft w:val="0"/>
      <w:marRight w:val="0"/>
      <w:marTop w:val="0"/>
      <w:marBottom w:val="0"/>
      <w:divBdr>
        <w:top w:val="none" w:sz="0" w:space="0" w:color="auto"/>
        <w:left w:val="none" w:sz="0" w:space="0" w:color="auto"/>
        <w:bottom w:val="none" w:sz="0" w:space="0" w:color="auto"/>
        <w:right w:val="none" w:sz="0" w:space="0" w:color="auto"/>
      </w:divBdr>
    </w:div>
    <w:div w:id="1789859731">
      <w:marLeft w:val="0"/>
      <w:marRight w:val="0"/>
      <w:marTop w:val="0"/>
      <w:marBottom w:val="0"/>
      <w:divBdr>
        <w:top w:val="none" w:sz="0" w:space="0" w:color="auto"/>
        <w:left w:val="none" w:sz="0" w:space="0" w:color="auto"/>
        <w:bottom w:val="none" w:sz="0" w:space="0" w:color="auto"/>
        <w:right w:val="none" w:sz="0" w:space="0" w:color="auto"/>
      </w:divBdr>
    </w:div>
    <w:div w:id="1789859732">
      <w:marLeft w:val="0"/>
      <w:marRight w:val="0"/>
      <w:marTop w:val="0"/>
      <w:marBottom w:val="0"/>
      <w:divBdr>
        <w:top w:val="none" w:sz="0" w:space="0" w:color="auto"/>
        <w:left w:val="none" w:sz="0" w:space="0" w:color="auto"/>
        <w:bottom w:val="none" w:sz="0" w:space="0" w:color="auto"/>
        <w:right w:val="none" w:sz="0" w:space="0" w:color="auto"/>
      </w:divBdr>
    </w:div>
    <w:div w:id="1789859733">
      <w:marLeft w:val="0"/>
      <w:marRight w:val="0"/>
      <w:marTop w:val="0"/>
      <w:marBottom w:val="0"/>
      <w:divBdr>
        <w:top w:val="none" w:sz="0" w:space="0" w:color="auto"/>
        <w:left w:val="none" w:sz="0" w:space="0" w:color="auto"/>
        <w:bottom w:val="none" w:sz="0" w:space="0" w:color="auto"/>
        <w:right w:val="none" w:sz="0" w:space="0" w:color="auto"/>
      </w:divBdr>
    </w:div>
    <w:div w:id="1789859734">
      <w:marLeft w:val="0"/>
      <w:marRight w:val="0"/>
      <w:marTop w:val="0"/>
      <w:marBottom w:val="0"/>
      <w:divBdr>
        <w:top w:val="none" w:sz="0" w:space="0" w:color="auto"/>
        <w:left w:val="none" w:sz="0" w:space="0" w:color="auto"/>
        <w:bottom w:val="none" w:sz="0" w:space="0" w:color="auto"/>
        <w:right w:val="none" w:sz="0" w:space="0" w:color="auto"/>
      </w:divBdr>
    </w:div>
    <w:div w:id="1789859735">
      <w:marLeft w:val="0"/>
      <w:marRight w:val="0"/>
      <w:marTop w:val="0"/>
      <w:marBottom w:val="0"/>
      <w:divBdr>
        <w:top w:val="none" w:sz="0" w:space="0" w:color="auto"/>
        <w:left w:val="none" w:sz="0" w:space="0" w:color="auto"/>
        <w:bottom w:val="none" w:sz="0" w:space="0" w:color="auto"/>
        <w:right w:val="none" w:sz="0" w:space="0" w:color="auto"/>
      </w:divBdr>
    </w:div>
    <w:div w:id="1789859736">
      <w:marLeft w:val="0"/>
      <w:marRight w:val="0"/>
      <w:marTop w:val="0"/>
      <w:marBottom w:val="0"/>
      <w:divBdr>
        <w:top w:val="none" w:sz="0" w:space="0" w:color="auto"/>
        <w:left w:val="none" w:sz="0" w:space="0" w:color="auto"/>
        <w:bottom w:val="none" w:sz="0" w:space="0" w:color="auto"/>
        <w:right w:val="none" w:sz="0" w:space="0" w:color="auto"/>
      </w:divBdr>
    </w:div>
    <w:div w:id="1789859737">
      <w:marLeft w:val="0"/>
      <w:marRight w:val="0"/>
      <w:marTop w:val="0"/>
      <w:marBottom w:val="0"/>
      <w:divBdr>
        <w:top w:val="none" w:sz="0" w:space="0" w:color="auto"/>
        <w:left w:val="none" w:sz="0" w:space="0" w:color="auto"/>
        <w:bottom w:val="none" w:sz="0" w:space="0" w:color="auto"/>
        <w:right w:val="none" w:sz="0" w:space="0" w:color="auto"/>
      </w:divBdr>
    </w:div>
    <w:div w:id="1789859738">
      <w:marLeft w:val="0"/>
      <w:marRight w:val="0"/>
      <w:marTop w:val="0"/>
      <w:marBottom w:val="0"/>
      <w:divBdr>
        <w:top w:val="none" w:sz="0" w:space="0" w:color="auto"/>
        <w:left w:val="none" w:sz="0" w:space="0" w:color="auto"/>
        <w:bottom w:val="none" w:sz="0" w:space="0" w:color="auto"/>
        <w:right w:val="none" w:sz="0" w:space="0" w:color="auto"/>
      </w:divBdr>
    </w:div>
    <w:div w:id="1789859739">
      <w:marLeft w:val="0"/>
      <w:marRight w:val="0"/>
      <w:marTop w:val="0"/>
      <w:marBottom w:val="0"/>
      <w:divBdr>
        <w:top w:val="none" w:sz="0" w:space="0" w:color="auto"/>
        <w:left w:val="none" w:sz="0" w:space="0" w:color="auto"/>
        <w:bottom w:val="none" w:sz="0" w:space="0" w:color="auto"/>
        <w:right w:val="none" w:sz="0" w:space="0" w:color="auto"/>
      </w:divBdr>
    </w:div>
    <w:div w:id="1789859740">
      <w:marLeft w:val="0"/>
      <w:marRight w:val="0"/>
      <w:marTop w:val="0"/>
      <w:marBottom w:val="0"/>
      <w:divBdr>
        <w:top w:val="none" w:sz="0" w:space="0" w:color="auto"/>
        <w:left w:val="none" w:sz="0" w:space="0" w:color="auto"/>
        <w:bottom w:val="none" w:sz="0" w:space="0" w:color="auto"/>
        <w:right w:val="none" w:sz="0" w:space="0" w:color="auto"/>
      </w:divBdr>
      <w:divsChild>
        <w:div w:id="1789859730">
          <w:marLeft w:val="0"/>
          <w:marRight w:val="0"/>
          <w:marTop w:val="0"/>
          <w:marBottom w:val="0"/>
          <w:divBdr>
            <w:top w:val="none" w:sz="0" w:space="0" w:color="auto"/>
            <w:left w:val="none" w:sz="0" w:space="0" w:color="auto"/>
            <w:bottom w:val="none" w:sz="0" w:space="0" w:color="auto"/>
            <w:right w:val="none" w:sz="0" w:space="0" w:color="auto"/>
          </w:divBdr>
        </w:div>
        <w:div w:id="1789859748">
          <w:marLeft w:val="0"/>
          <w:marRight w:val="0"/>
          <w:marTop w:val="0"/>
          <w:marBottom w:val="0"/>
          <w:divBdr>
            <w:top w:val="none" w:sz="0" w:space="0" w:color="auto"/>
            <w:left w:val="none" w:sz="0" w:space="0" w:color="auto"/>
            <w:bottom w:val="none" w:sz="0" w:space="0" w:color="auto"/>
            <w:right w:val="none" w:sz="0" w:space="0" w:color="auto"/>
          </w:divBdr>
        </w:div>
      </w:divsChild>
    </w:div>
    <w:div w:id="1789859741">
      <w:marLeft w:val="0"/>
      <w:marRight w:val="0"/>
      <w:marTop w:val="0"/>
      <w:marBottom w:val="0"/>
      <w:divBdr>
        <w:top w:val="none" w:sz="0" w:space="0" w:color="auto"/>
        <w:left w:val="none" w:sz="0" w:space="0" w:color="auto"/>
        <w:bottom w:val="none" w:sz="0" w:space="0" w:color="auto"/>
        <w:right w:val="none" w:sz="0" w:space="0" w:color="auto"/>
      </w:divBdr>
    </w:div>
    <w:div w:id="1789859742">
      <w:marLeft w:val="0"/>
      <w:marRight w:val="0"/>
      <w:marTop w:val="0"/>
      <w:marBottom w:val="0"/>
      <w:divBdr>
        <w:top w:val="none" w:sz="0" w:space="0" w:color="auto"/>
        <w:left w:val="none" w:sz="0" w:space="0" w:color="auto"/>
        <w:bottom w:val="none" w:sz="0" w:space="0" w:color="auto"/>
        <w:right w:val="none" w:sz="0" w:space="0" w:color="auto"/>
      </w:divBdr>
    </w:div>
    <w:div w:id="1789859743">
      <w:marLeft w:val="0"/>
      <w:marRight w:val="0"/>
      <w:marTop w:val="0"/>
      <w:marBottom w:val="0"/>
      <w:divBdr>
        <w:top w:val="none" w:sz="0" w:space="0" w:color="auto"/>
        <w:left w:val="none" w:sz="0" w:space="0" w:color="auto"/>
        <w:bottom w:val="none" w:sz="0" w:space="0" w:color="auto"/>
        <w:right w:val="none" w:sz="0" w:space="0" w:color="auto"/>
      </w:divBdr>
    </w:div>
    <w:div w:id="1789859744">
      <w:marLeft w:val="0"/>
      <w:marRight w:val="0"/>
      <w:marTop w:val="0"/>
      <w:marBottom w:val="0"/>
      <w:divBdr>
        <w:top w:val="none" w:sz="0" w:space="0" w:color="auto"/>
        <w:left w:val="none" w:sz="0" w:space="0" w:color="auto"/>
        <w:bottom w:val="none" w:sz="0" w:space="0" w:color="auto"/>
        <w:right w:val="none" w:sz="0" w:space="0" w:color="auto"/>
      </w:divBdr>
    </w:div>
    <w:div w:id="1789859745">
      <w:marLeft w:val="0"/>
      <w:marRight w:val="0"/>
      <w:marTop w:val="0"/>
      <w:marBottom w:val="0"/>
      <w:divBdr>
        <w:top w:val="none" w:sz="0" w:space="0" w:color="auto"/>
        <w:left w:val="none" w:sz="0" w:space="0" w:color="auto"/>
        <w:bottom w:val="none" w:sz="0" w:space="0" w:color="auto"/>
        <w:right w:val="none" w:sz="0" w:space="0" w:color="auto"/>
      </w:divBdr>
    </w:div>
    <w:div w:id="1789859746">
      <w:marLeft w:val="0"/>
      <w:marRight w:val="0"/>
      <w:marTop w:val="0"/>
      <w:marBottom w:val="0"/>
      <w:divBdr>
        <w:top w:val="none" w:sz="0" w:space="0" w:color="auto"/>
        <w:left w:val="none" w:sz="0" w:space="0" w:color="auto"/>
        <w:bottom w:val="none" w:sz="0" w:space="0" w:color="auto"/>
        <w:right w:val="none" w:sz="0" w:space="0" w:color="auto"/>
      </w:divBdr>
    </w:div>
    <w:div w:id="1789859747">
      <w:marLeft w:val="0"/>
      <w:marRight w:val="0"/>
      <w:marTop w:val="0"/>
      <w:marBottom w:val="0"/>
      <w:divBdr>
        <w:top w:val="none" w:sz="0" w:space="0" w:color="auto"/>
        <w:left w:val="none" w:sz="0" w:space="0" w:color="auto"/>
        <w:bottom w:val="none" w:sz="0" w:space="0" w:color="auto"/>
        <w:right w:val="none" w:sz="0" w:space="0" w:color="auto"/>
      </w:divBdr>
    </w:div>
    <w:div w:id="1789859749">
      <w:marLeft w:val="0"/>
      <w:marRight w:val="0"/>
      <w:marTop w:val="0"/>
      <w:marBottom w:val="0"/>
      <w:divBdr>
        <w:top w:val="none" w:sz="0" w:space="0" w:color="auto"/>
        <w:left w:val="none" w:sz="0" w:space="0" w:color="auto"/>
        <w:bottom w:val="none" w:sz="0" w:space="0" w:color="auto"/>
        <w:right w:val="none" w:sz="0" w:space="0" w:color="auto"/>
      </w:divBdr>
    </w:div>
    <w:div w:id="1789859750">
      <w:marLeft w:val="0"/>
      <w:marRight w:val="0"/>
      <w:marTop w:val="0"/>
      <w:marBottom w:val="0"/>
      <w:divBdr>
        <w:top w:val="none" w:sz="0" w:space="0" w:color="auto"/>
        <w:left w:val="none" w:sz="0" w:space="0" w:color="auto"/>
        <w:bottom w:val="none" w:sz="0" w:space="0" w:color="auto"/>
        <w:right w:val="none" w:sz="0" w:space="0" w:color="auto"/>
      </w:divBdr>
    </w:div>
    <w:div w:id="1789859751">
      <w:marLeft w:val="0"/>
      <w:marRight w:val="0"/>
      <w:marTop w:val="0"/>
      <w:marBottom w:val="0"/>
      <w:divBdr>
        <w:top w:val="none" w:sz="0" w:space="0" w:color="auto"/>
        <w:left w:val="none" w:sz="0" w:space="0" w:color="auto"/>
        <w:bottom w:val="none" w:sz="0" w:space="0" w:color="auto"/>
        <w:right w:val="none" w:sz="0" w:space="0" w:color="auto"/>
      </w:divBdr>
    </w:div>
    <w:div w:id="1789859752">
      <w:marLeft w:val="0"/>
      <w:marRight w:val="0"/>
      <w:marTop w:val="0"/>
      <w:marBottom w:val="0"/>
      <w:divBdr>
        <w:top w:val="none" w:sz="0" w:space="0" w:color="auto"/>
        <w:left w:val="none" w:sz="0" w:space="0" w:color="auto"/>
        <w:bottom w:val="none" w:sz="0" w:space="0" w:color="auto"/>
        <w:right w:val="none" w:sz="0" w:space="0" w:color="auto"/>
      </w:divBdr>
    </w:div>
    <w:div w:id="1789859753">
      <w:marLeft w:val="0"/>
      <w:marRight w:val="0"/>
      <w:marTop w:val="0"/>
      <w:marBottom w:val="0"/>
      <w:divBdr>
        <w:top w:val="none" w:sz="0" w:space="0" w:color="auto"/>
        <w:left w:val="none" w:sz="0" w:space="0" w:color="auto"/>
        <w:bottom w:val="none" w:sz="0" w:space="0" w:color="auto"/>
        <w:right w:val="none" w:sz="0" w:space="0" w:color="auto"/>
      </w:divBdr>
    </w:div>
    <w:div w:id="1789859754">
      <w:marLeft w:val="0"/>
      <w:marRight w:val="0"/>
      <w:marTop w:val="0"/>
      <w:marBottom w:val="0"/>
      <w:divBdr>
        <w:top w:val="none" w:sz="0" w:space="0" w:color="auto"/>
        <w:left w:val="none" w:sz="0" w:space="0" w:color="auto"/>
        <w:bottom w:val="none" w:sz="0" w:space="0" w:color="auto"/>
        <w:right w:val="none" w:sz="0" w:space="0" w:color="auto"/>
      </w:divBdr>
    </w:div>
    <w:div w:id="1789859755">
      <w:marLeft w:val="0"/>
      <w:marRight w:val="0"/>
      <w:marTop w:val="0"/>
      <w:marBottom w:val="0"/>
      <w:divBdr>
        <w:top w:val="none" w:sz="0" w:space="0" w:color="auto"/>
        <w:left w:val="none" w:sz="0" w:space="0" w:color="auto"/>
        <w:bottom w:val="none" w:sz="0" w:space="0" w:color="auto"/>
        <w:right w:val="none" w:sz="0" w:space="0" w:color="auto"/>
      </w:divBdr>
    </w:div>
    <w:div w:id="1789859756">
      <w:marLeft w:val="0"/>
      <w:marRight w:val="0"/>
      <w:marTop w:val="0"/>
      <w:marBottom w:val="0"/>
      <w:divBdr>
        <w:top w:val="none" w:sz="0" w:space="0" w:color="auto"/>
        <w:left w:val="none" w:sz="0" w:space="0" w:color="auto"/>
        <w:bottom w:val="none" w:sz="0" w:space="0" w:color="auto"/>
        <w:right w:val="none" w:sz="0" w:space="0" w:color="auto"/>
      </w:divBdr>
    </w:div>
    <w:div w:id="1789859757">
      <w:marLeft w:val="0"/>
      <w:marRight w:val="0"/>
      <w:marTop w:val="0"/>
      <w:marBottom w:val="0"/>
      <w:divBdr>
        <w:top w:val="none" w:sz="0" w:space="0" w:color="auto"/>
        <w:left w:val="none" w:sz="0" w:space="0" w:color="auto"/>
        <w:bottom w:val="none" w:sz="0" w:space="0" w:color="auto"/>
        <w:right w:val="none" w:sz="0" w:space="0" w:color="auto"/>
      </w:divBdr>
    </w:div>
    <w:div w:id="1789859758">
      <w:marLeft w:val="0"/>
      <w:marRight w:val="0"/>
      <w:marTop w:val="0"/>
      <w:marBottom w:val="0"/>
      <w:divBdr>
        <w:top w:val="none" w:sz="0" w:space="0" w:color="auto"/>
        <w:left w:val="none" w:sz="0" w:space="0" w:color="auto"/>
        <w:bottom w:val="none" w:sz="0" w:space="0" w:color="auto"/>
        <w:right w:val="none" w:sz="0" w:space="0" w:color="auto"/>
      </w:divBdr>
    </w:div>
    <w:div w:id="1789859759">
      <w:marLeft w:val="0"/>
      <w:marRight w:val="0"/>
      <w:marTop w:val="0"/>
      <w:marBottom w:val="0"/>
      <w:divBdr>
        <w:top w:val="none" w:sz="0" w:space="0" w:color="auto"/>
        <w:left w:val="none" w:sz="0" w:space="0" w:color="auto"/>
        <w:bottom w:val="none" w:sz="0" w:space="0" w:color="auto"/>
        <w:right w:val="none" w:sz="0" w:space="0" w:color="auto"/>
      </w:divBdr>
    </w:div>
    <w:div w:id="1789859760">
      <w:marLeft w:val="0"/>
      <w:marRight w:val="0"/>
      <w:marTop w:val="0"/>
      <w:marBottom w:val="0"/>
      <w:divBdr>
        <w:top w:val="none" w:sz="0" w:space="0" w:color="auto"/>
        <w:left w:val="none" w:sz="0" w:space="0" w:color="auto"/>
        <w:bottom w:val="none" w:sz="0" w:space="0" w:color="auto"/>
        <w:right w:val="none" w:sz="0" w:space="0" w:color="auto"/>
      </w:divBdr>
    </w:div>
    <w:div w:id="1789859761">
      <w:marLeft w:val="0"/>
      <w:marRight w:val="0"/>
      <w:marTop w:val="0"/>
      <w:marBottom w:val="0"/>
      <w:divBdr>
        <w:top w:val="none" w:sz="0" w:space="0" w:color="auto"/>
        <w:left w:val="none" w:sz="0" w:space="0" w:color="auto"/>
        <w:bottom w:val="none" w:sz="0" w:space="0" w:color="auto"/>
        <w:right w:val="none" w:sz="0" w:space="0" w:color="auto"/>
      </w:divBdr>
    </w:div>
    <w:div w:id="1789859762">
      <w:marLeft w:val="0"/>
      <w:marRight w:val="0"/>
      <w:marTop w:val="0"/>
      <w:marBottom w:val="0"/>
      <w:divBdr>
        <w:top w:val="none" w:sz="0" w:space="0" w:color="auto"/>
        <w:left w:val="none" w:sz="0" w:space="0" w:color="auto"/>
        <w:bottom w:val="none" w:sz="0" w:space="0" w:color="auto"/>
        <w:right w:val="none" w:sz="0" w:space="0" w:color="auto"/>
      </w:divBdr>
    </w:div>
    <w:div w:id="1789859763">
      <w:marLeft w:val="0"/>
      <w:marRight w:val="0"/>
      <w:marTop w:val="0"/>
      <w:marBottom w:val="0"/>
      <w:divBdr>
        <w:top w:val="none" w:sz="0" w:space="0" w:color="auto"/>
        <w:left w:val="none" w:sz="0" w:space="0" w:color="auto"/>
        <w:bottom w:val="none" w:sz="0" w:space="0" w:color="auto"/>
        <w:right w:val="none" w:sz="0" w:space="0" w:color="auto"/>
      </w:divBdr>
    </w:div>
    <w:div w:id="1789859764">
      <w:marLeft w:val="0"/>
      <w:marRight w:val="0"/>
      <w:marTop w:val="0"/>
      <w:marBottom w:val="0"/>
      <w:divBdr>
        <w:top w:val="none" w:sz="0" w:space="0" w:color="auto"/>
        <w:left w:val="none" w:sz="0" w:space="0" w:color="auto"/>
        <w:bottom w:val="none" w:sz="0" w:space="0" w:color="auto"/>
        <w:right w:val="none" w:sz="0" w:space="0" w:color="auto"/>
      </w:divBdr>
    </w:div>
    <w:div w:id="1789859765">
      <w:marLeft w:val="0"/>
      <w:marRight w:val="0"/>
      <w:marTop w:val="0"/>
      <w:marBottom w:val="0"/>
      <w:divBdr>
        <w:top w:val="none" w:sz="0" w:space="0" w:color="auto"/>
        <w:left w:val="none" w:sz="0" w:space="0" w:color="auto"/>
        <w:bottom w:val="none" w:sz="0" w:space="0" w:color="auto"/>
        <w:right w:val="none" w:sz="0" w:space="0" w:color="auto"/>
      </w:divBdr>
    </w:div>
    <w:div w:id="1789859766">
      <w:marLeft w:val="0"/>
      <w:marRight w:val="0"/>
      <w:marTop w:val="0"/>
      <w:marBottom w:val="0"/>
      <w:divBdr>
        <w:top w:val="none" w:sz="0" w:space="0" w:color="auto"/>
        <w:left w:val="none" w:sz="0" w:space="0" w:color="auto"/>
        <w:bottom w:val="none" w:sz="0" w:space="0" w:color="auto"/>
        <w:right w:val="none" w:sz="0" w:space="0" w:color="auto"/>
      </w:divBdr>
    </w:div>
    <w:div w:id="1789859767">
      <w:marLeft w:val="0"/>
      <w:marRight w:val="0"/>
      <w:marTop w:val="0"/>
      <w:marBottom w:val="0"/>
      <w:divBdr>
        <w:top w:val="none" w:sz="0" w:space="0" w:color="auto"/>
        <w:left w:val="none" w:sz="0" w:space="0" w:color="auto"/>
        <w:bottom w:val="none" w:sz="0" w:space="0" w:color="auto"/>
        <w:right w:val="none" w:sz="0" w:space="0" w:color="auto"/>
      </w:divBdr>
    </w:div>
    <w:div w:id="1789859768">
      <w:marLeft w:val="0"/>
      <w:marRight w:val="0"/>
      <w:marTop w:val="0"/>
      <w:marBottom w:val="0"/>
      <w:divBdr>
        <w:top w:val="none" w:sz="0" w:space="0" w:color="auto"/>
        <w:left w:val="none" w:sz="0" w:space="0" w:color="auto"/>
        <w:bottom w:val="none" w:sz="0" w:space="0" w:color="auto"/>
        <w:right w:val="none" w:sz="0" w:space="0" w:color="auto"/>
      </w:divBdr>
    </w:div>
    <w:div w:id="1789859769">
      <w:marLeft w:val="0"/>
      <w:marRight w:val="0"/>
      <w:marTop w:val="0"/>
      <w:marBottom w:val="0"/>
      <w:divBdr>
        <w:top w:val="none" w:sz="0" w:space="0" w:color="auto"/>
        <w:left w:val="none" w:sz="0" w:space="0" w:color="auto"/>
        <w:bottom w:val="none" w:sz="0" w:space="0" w:color="auto"/>
        <w:right w:val="none" w:sz="0" w:space="0" w:color="auto"/>
      </w:divBdr>
    </w:div>
    <w:div w:id="1789859770">
      <w:marLeft w:val="0"/>
      <w:marRight w:val="0"/>
      <w:marTop w:val="0"/>
      <w:marBottom w:val="0"/>
      <w:divBdr>
        <w:top w:val="none" w:sz="0" w:space="0" w:color="auto"/>
        <w:left w:val="none" w:sz="0" w:space="0" w:color="auto"/>
        <w:bottom w:val="none" w:sz="0" w:space="0" w:color="auto"/>
        <w:right w:val="none" w:sz="0" w:space="0" w:color="auto"/>
      </w:divBdr>
    </w:div>
    <w:div w:id="1789859771">
      <w:marLeft w:val="0"/>
      <w:marRight w:val="0"/>
      <w:marTop w:val="0"/>
      <w:marBottom w:val="0"/>
      <w:divBdr>
        <w:top w:val="none" w:sz="0" w:space="0" w:color="auto"/>
        <w:left w:val="none" w:sz="0" w:space="0" w:color="auto"/>
        <w:bottom w:val="none" w:sz="0" w:space="0" w:color="auto"/>
        <w:right w:val="none" w:sz="0" w:space="0" w:color="auto"/>
      </w:divBdr>
    </w:div>
    <w:div w:id="1789859772">
      <w:marLeft w:val="0"/>
      <w:marRight w:val="0"/>
      <w:marTop w:val="0"/>
      <w:marBottom w:val="0"/>
      <w:divBdr>
        <w:top w:val="none" w:sz="0" w:space="0" w:color="auto"/>
        <w:left w:val="none" w:sz="0" w:space="0" w:color="auto"/>
        <w:bottom w:val="none" w:sz="0" w:space="0" w:color="auto"/>
        <w:right w:val="none" w:sz="0" w:space="0" w:color="auto"/>
      </w:divBdr>
    </w:div>
    <w:div w:id="1789859773">
      <w:marLeft w:val="0"/>
      <w:marRight w:val="0"/>
      <w:marTop w:val="0"/>
      <w:marBottom w:val="0"/>
      <w:divBdr>
        <w:top w:val="none" w:sz="0" w:space="0" w:color="auto"/>
        <w:left w:val="none" w:sz="0" w:space="0" w:color="auto"/>
        <w:bottom w:val="none" w:sz="0" w:space="0" w:color="auto"/>
        <w:right w:val="none" w:sz="0" w:space="0" w:color="auto"/>
      </w:divBdr>
    </w:div>
    <w:div w:id="1789859774">
      <w:marLeft w:val="0"/>
      <w:marRight w:val="0"/>
      <w:marTop w:val="0"/>
      <w:marBottom w:val="0"/>
      <w:divBdr>
        <w:top w:val="none" w:sz="0" w:space="0" w:color="auto"/>
        <w:left w:val="none" w:sz="0" w:space="0" w:color="auto"/>
        <w:bottom w:val="none" w:sz="0" w:space="0" w:color="auto"/>
        <w:right w:val="none" w:sz="0" w:space="0" w:color="auto"/>
      </w:divBdr>
    </w:div>
    <w:div w:id="1789859775">
      <w:marLeft w:val="0"/>
      <w:marRight w:val="0"/>
      <w:marTop w:val="0"/>
      <w:marBottom w:val="0"/>
      <w:divBdr>
        <w:top w:val="none" w:sz="0" w:space="0" w:color="auto"/>
        <w:left w:val="none" w:sz="0" w:space="0" w:color="auto"/>
        <w:bottom w:val="none" w:sz="0" w:space="0" w:color="auto"/>
        <w:right w:val="none" w:sz="0" w:space="0" w:color="auto"/>
      </w:divBdr>
    </w:div>
    <w:div w:id="1789859776">
      <w:marLeft w:val="0"/>
      <w:marRight w:val="0"/>
      <w:marTop w:val="0"/>
      <w:marBottom w:val="0"/>
      <w:divBdr>
        <w:top w:val="none" w:sz="0" w:space="0" w:color="auto"/>
        <w:left w:val="none" w:sz="0" w:space="0" w:color="auto"/>
        <w:bottom w:val="none" w:sz="0" w:space="0" w:color="auto"/>
        <w:right w:val="none" w:sz="0" w:space="0" w:color="auto"/>
      </w:divBdr>
    </w:div>
    <w:div w:id="1789859777">
      <w:marLeft w:val="0"/>
      <w:marRight w:val="0"/>
      <w:marTop w:val="0"/>
      <w:marBottom w:val="0"/>
      <w:divBdr>
        <w:top w:val="none" w:sz="0" w:space="0" w:color="auto"/>
        <w:left w:val="none" w:sz="0" w:space="0" w:color="auto"/>
        <w:bottom w:val="none" w:sz="0" w:space="0" w:color="auto"/>
        <w:right w:val="none" w:sz="0" w:space="0" w:color="auto"/>
      </w:divBdr>
    </w:div>
    <w:div w:id="1789859778">
      <w:marLeft w:val="0"/>
      <w:marRight w:val="0"/>
      <w:marTop w:val="0"/>
      <w:marBottom w:val="0"/>
      <w:divBdr>
        <w:top w:val="none" w:sz="0" w:space="0" w:color="auto"/>
        <w:left w:val="none" w:sz="0" w:space="0" w:color="auto"/>
        <w:bottom w:val="none" w:sz="0" w:space="0" w:color="auto"/>
        <w:right w:val="none" w:sz="0" w:space="0" w:color="auto"/>
      </w:divBdr>
    </w:div>
    <w:div w:id="1789859779">
      <w:marLeft w:val="0"/>
      <w:marRight w:val="0"/>
      <w:marTop w:val="0"/>
      <w:marBottom w:val="0"/>
      <w:divBdr>
        <w:top w:val="none" w:sz="0" w:space="0" w:color="auto"/>
        <w:left w:val="none" w:sz="0" w:space="0" w:color="auto"/>
        <w:bottom w:val="none" w:sz="0" w:space="0" w:color="auto"/>
        <w:right w:val="none" w:sz="0" w:space="0" w:color="auto"/>
      </w:divBdr>
    </w:div>
    <w:div w:id="1789859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E0221-2EC3-4D13-B96C-7DB2174C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70</Pages>
  <Words>25236</Words>
  <Characters>143849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dc:creator>
  <cp:lastModifiedBy>Пользователь</cp:lastModifiedBy>
  <cp:revision>3</cp:revision>
  <cp:lastPrinted>2019-01-21T10:54:00Z</cp:lastPrinted>
  <dcterms:created xsi:type="dcterms:W3CDTF">2018-04-19T12:28:00Z</dcterms:created>
  <dcterms:modified xsi:type="dcterms:W3CDTF">2019-01-21T10:55:00Z</dcterms:modified>
</cp:coreProperties>
</file>